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61"/>
      </w:tblGrid>
      <w:t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i/>
                <w:iCs/>
              </w:rPr>
            </w:pPr>
            <w:r>
              <w:rPr>
                <w:iCs/>
                <w:smallCaps/>
              </w:rPr>
              <w:t>Title</w:t>
            </w:r>
          </w:p>
        </w:tc>
      </w:tr>
      <w:tr>
        <w:tc>
          <w:tcPr>
            <w:tcW w:w="9961" w:type="dxa"/>
            <w:shd w:val="clear" w:color="auto" w:fill="auto"/>
          </w:tcPr>
          <w:p>
            <w:pPr>
              <w:pStyle w:val="TableContents"/>
            </w:pPr>
            <w:r>
              <w:rPr>
                <w:b/>
                <w:bCs/>
                <w:sz w:val="28"/>
                <w:szCs w:val="28"/>
              </w:rPr>
              <w:t>Catchy Title, e.g. Supersonic Symmetries in Black Holes</w:t>
            </w:r>
          </w:p>
        </w:tc>
      </w:tr>
      <w:t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iCs/>
                <w:smallCaps/>
              </w:rPr>
            </w:pPr>
            <w:r>
              <w:rPr>
                <w:iCs/>
                <w:smallCaps/>
              </w:rPr>
              <w:t>Research institution</w:t>
            </w:r>
          </w:p>
        </w:tc>
      </w:tr>
      <w:t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vertAlign w:val="superscript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Institute for Advanced Study, Princeton </w:t>
            </w:r>
            <w:r>
              <w:rPr>
                <w:i/>
                <w:iCs/>
              </w:rPr>
              <w:t>(Research institution of Principal Investigator)</w:t>
            </w:r>
          </w:p>
        </w:tc>
      </w:tr>
      <w:t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smallCaps/>
              </w:rPr>
            </w:pPr>
            <w:r>
              <w:rPr>
                <w:iCs/>
                <w:smallCaps/>
              </w:rPr>
              <w:t>Principal Investigator</w:t>
            </w:r>
          </w:p>
        </w:tc>
      </w:tr>
      <w:t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Albert Einstein</w:t>
            </w:r>
            <w:r>
              <w:rPr>
                <w:b/>
                <w:bCs/>
                <w:sz w:val="22"/>
                <w:szCs w:val="22"/>
                <w:vertAlign w:val="superscript"/>
              </w:rPr>
              <w:t xml:space="preserve">1 </w:t>
            </w:r>
            <w:r>
              <w:rPr>
                <w:i/>
                <w:iCs/>
              </w:rPr>
              <w:t>(If you have multiple Principal Investigators, you can have multiple Research Institutions)</w:t>
            </w:r>
          </w:p>
        </w:tc>
      </w:tr>
      <w:t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iCs/>
                <w:smallCaps/>
              </w:rPr>
            </w:pPr>
            <w:r>
              <w:rPr>
                <w:iCs/>
                <w:smallCaps/>
              </w:rPr>
              <w:t>Researchers</w:t>
            </w:r>
          </w:p>
        </w:tc>
      </w:tr>
      <w:t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i/>
                <w:iCs/>
              </w:rPr>
            </w:pPr>
            <w:r>
              <w:rPr>
                <w:b/>
                <w:bCs/>
                <w:sz w:val="22"/>
                <w:szCs w:val="22"/>
              </w:rPr>
              <w:t>Erwin Schrödinger</w:t>
            </w:r>
            <w:r>
              <w:rPr>
                <w:b/>
                <w:bCs/>
                <w:sz w:val="22"/>
                <w:szCs w:val="22"/>
                <w:vertAlign w:val="superscript"/>
              </w:rPr>
              <w:t>2</w:t>
            </w:r>
            <w:r>
              <w:rPr>
                <w:b/>
                <w:bCs/>
                <w:sz w:val="22"/>
                <w:szCs w:val="22"/>
              </w:rPr>
              <w:t>, Isaac Newton</w:t>
            </w:r>
            <w:r>
              <w:rPr>
                <w:b/>
                <w:bCs/>
                <w:sz w:val="22"/>
                <w:szCs w:val="22"/>
                <w:vertAlign w:val="superscript"/>
              </w:rPr>
              <w:t>3</w:t>
            </w:r>
            <w:r>
              <w:rPr>
                <w:i/>
                <w:iCs/>
              </w:rPr>
              <w:t xml:space="preserve"> (Indicate the association of each researcher using superscript)</w:t>
            </w:r>
          </w:p>
        </w:tc>
      </w:tr>
      <w:t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smallCaps/>
              </w:rPr>
            </w:pPr>
            <w:r>
              <w:rPr>
                <w:iCs/>
                <w:smallCaps/>
              </w:rPr>
              <w:t>Project partners</w:t>
            </w:r>
          </w:p>
        </w:tc>
      </w:tr>
      <w:t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b/>
                <w:bCs/>
                <w:sz w:val="22"/>
                <w:szCs w:val="22"/>
                <w:vertAlign w:val="superscript"/>
              </w:rPr>
            </w:pPr>
            <w:r>
              <w:rPr>
                <w:b/>
                <w:bCs/>
                <w:sz w:val="22"/>
                <w:szCs w:val="22"/>
                <w:vertAlign w:val="superscript"/>
              </w:rPr>
              <w:t>2</w:t>
            </w:r>
            <w:r>
              <w:rPr>
                <w:b/>
                <w:bCs/>
                <w:sz w:val="22"/>
                <w:szCs w:val="22"/>
              </w:rPr>
              <w:t>University of Vienna</w:t>
            </w:r>
            <w:r>
              <w:rPr>
                <w:b/>
                <w:bCs/>
                <w:sz w:val="22"/>
                <w:szCs w:val="22"/>
                <w:vertAlign w:val="superscript"/>
              </w:rPr>
              <w:t xml:space="preserve"> </w:t>
            </w:r>
          </w:p>
          <w:p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vertAlign w:val="superscript"/>
              </w:rPr>
              <w:t>3</w:t>
            </w:r>
            <w:r>
              <w:rPr>
                <w:b/>
                <w:bCs/>
                <w:sz w:val="22"/>
                <w:szCs w:val="22"/>
              </w:rPr>
              <w:t xml:space="preserve">Trinity College, Cambridge </w:t>
            </w:r>
            <w:r>
              <w:rPr>
                <w:i/>
                <w:iCs/>
              </w:rPr>
              <w:t>(list the institutes of your project partners here)</w:t>
            </w:r>
          </w:p>
        </w:tc>
      </w:tr>
      <w:t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smallCaps/>
              </w:rPr>
            </w:pPr>
            <w:proofErr w:type="spellStart"/>
            <w:r>
              <w:rPr>
                <w:iCs/>
                <w:smallCaps/>
              </w:rPr>
              <w:t>SuperMUC</w:t>
            </w:r>
            <w:proofErr w:type="spellEnd"/>
            <w:r>
              <w:rPr>
                <w:iCs/>
                <w:smallCaps/>
              </w:rPr>
              <w:t>-NG project ID</w:t>
            </w:r>
          </w:p>
        </w:tc>
      </w:tr>
      <w:tr>
        <w:trPr>
          <w:trHeight w:val="573"/>
        </w:trP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bCs/>
                <w:i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 xml:space="preserve">pr28fi, h0xyz, pr71ac </w:t>
            </w:r>
            <w:r>
              <w:rPr>
                <w:bCs/>
                <w:i/>
                <w:szCs w:val="18"/>
              </w:rPr>
              <w:t>(one report can cover several projects – list only project-IDs, not individual user-ids)</w:t>
            </w:r>
          </w:p>
          <w:p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Gauss Large-Scale project </w:t>
            </w:r>
            <w:r>
              <w:rPr>
                <w:bCs/>
                <w:i/>
                <w:szCs w:val="18"/>
              </w:rPr>
              <w:t>(indicate if your project is a GCS Large-Scale project)</w:t>
            </w:r>
          </w:p>
        </w:tc>
      </w:tr>
      <w:tr>
        <w:trPr>
          <w:trHeight w:val="284"/>
        </w:trP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iCs/>
                <w:smallCaps/>
              </w:rPr>
              <w:t>Funding</w:t>
            </w:r>
          </w:p>
        </w:tc>
      </w:tr>
      <w:tr>
        <w:trPr>
          <w:trHeight w:val="278"/>
        </w:trPr>
        <w:tc>
          <w:tcPr>
            <w:tcW w:w="9961" w:type="dxa"/>
            <w:shd w:val="clear" w:color="auto" w:fill="auto"/>
          </w:tcPr>
          <w:p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SFB 533, KONWIHR </w:t>
            </w:r>
            <w:r>
              <w:rPr>
                <w:bCs/>
                <w:i/>
                <w:szCs w:val="18"/>
              </w:rPr>
              <w:t xml:space="preserve">(list grants and/or grant numbers from DFG, SFB, ERC, DoE, </w:t>
            </w:r>
            <w:proofErr w:type="spellStart"/>
            <w:r>
              <w:rPr>
                <w:bCs/>
                <w:i/>
                <w:szCs w:val="18"/>
              </w:rPr>
              <w:t>etc</w:t>
            </w:r>
            <w:proofErr w:type="spellEnd"/>
            <w:r>
              <w:rPr>
                <w:bCs/>
                <w:i/>
                <w:szCs w:val="18"/>
              </w:rPr>
              <w:t>)</w:t>
            </w:r>
          </w:p>
        </w:tc>
      </w:tr>
    </w:tbl>
    <w:p>
      <w:pPr>
        <w:sectPr>
          <w:headerReference w:type="default" r:id="rId7"/>
          <w:footerReference w:type="default" r:id="rId8"/>
          <w:pgSz w:w="12240" w:h="15840"/>
          <w:pgMar w:top="1417" w:right="1417" w:bottom="1134" w:left="1417" w:header="283" w:footer="283" w:gutter="0"/>
          <w:cols w:space="720"/>
          <w:formProt w:val="0"/>
          <w:docGrid w:linePitch="326"/>
        </w:sectPr>
      </w:pPr>
    </w:p>
    <w:p>
      <w:pPr>
        <w:pStyle w:val="SuperMUCreportTextstyle"/>
        <w:rPr>
          <w:b/>
          <w:bCs/>
          <w:sz w:val="20"/>
          <w:szCs w:val="20"/>
          <w:highlight w:val="yellow"/>
        </w:rPr>
      </w:pPr>
    </w:p>
    <w:p>
      <w:pPr>
        <w:pStyle w:val="SuperMUCreportH1"/>
      </w:pPr>
      <w:r>
        <w:t>Introduction</w:t>
      </w:r>
    </w:p>
    <w:p>
      <w:pPr>
        <w:pStyle w:val="SuperMUCreportTextstyle"/>
      </w:pPr>
      <w:r>
        <w:t>Put your text here.</w:t>
      </w:r>
    </w:p>
    <w:p>
      <w:pPr>
        <w:pStyle w:val="SuperMUCreportTextstyle"/>
      </w:pPr>
    </w:p>
    <w:p>
      <w:pPr>
        <w:pStyle w:val="SuperMUCreportTextstyle"/>
      </w:pPr>
      <w:r>
        <w:t>Use this template as a general guideline to check that your report does not exceed the 2-page limit.</w:t>
      </w:r>
    </w:p>
    <w:p>
      <w:pPr>
        <w:pStyle w:val="SuperMUCreportTextstyle"/>
      </w:pPr>
      <w:r>
        <w:t>Do not worry about the layout. Simply put Figures at the end of the text. Our layout team will create clean looking PDFs from your input files.</w:t>
      </w:r>
    </w:p>
    <w:p>
      <w:pPr>
        <w:pStyle w:val="SuperMUCreportTextstyle"/>
      </w:pPr>
    </w:p>
    <w:p>
      <w:pPr>
        <w:pStyle w:val="SuperMUCreportH1"/>
      </w:pPr>
      <w:r>
        <w:t>Results and Methods</w:t>
      </w:r>
    </w:p>
    <w:p>
      <w:pPr>
        <w:pStyle w:val="SuperMUCreportTextstyle"/>
      </w:pPr>
      <w:r>
        <w:t>Put your text here</w:t>
      </w:r>
    </w:p>
    <w:p>
      <w:pPr>
        <w:pStyle w:val="SuperMUCreportTextstyle"/>
      </w:pPr>
    </w:p>
    <w:p>
      <w:pPr>
        <w:pStyle w:val="SuperMUCreportH1"/>
      </w:pPr>
      <w:r>
        <w:t>Ongoing Research / Outlook</w:t>
      </w:r>
    </w:p>
    <w:p>
      <w:pPr>
        <w:pStyle w:val="SuperMUCreportTextstyle"/>
      </w:pPr>
      <w:r>
        <w:t>Put your text here.</w:t>
      </w:r>
    </w:p>
    <w:p>
      <w:pPr>
        <w:pStyle w:val="SuperMUCreportTextstyle"/>
      </w:pPr>
    </w:p>
    <w:p>
      <w:pPr>
        <w:pStyle w:val="SuperMUCreportH1"/>
      </w:pPr>
      <w:r>
        <w:t>References and Links</w:t>
      </w:r>
    </w:p>
    <w:p>
      <w:pPr>
        <w:pStyle w:val="SuperMUCreportTextstyle"/>
      </w:pPr>
      <w:r>
        <w:t xml:space="preserve">Less than 5 references, most relevant work only. </w:t>
      </w:r>
    </w:p>
    <w:p>
      <w:pPr>
        <w:pStyle w:val="SuperMUCreportTextstyle"/>
      </w:pPr>
      <w:r>
        <w:t xml:space="preserve">If available, include a URL of the project website. </w:t>
      </w:r>
    </w:p>
    <w:p>
      <w:pPr>
        <w:pStyle w:val="SuperMUCreportTextstyle"/>
      </w:pPr>
    </w:p>
    <w:p>
      <w:pPr>
        <w:pStyle w:val="SuperMUCreportTextstyle"/>
      </w:pPr>
      <w:r>
        <w:t>Example Reference:</w:t>
      </w:r>
    </w:p>
    <w:p>
      <w:pPr>
        <w:pStyle w:val="SuperMUCreportTextstyle"/>
      </w:pPr>
      <w:r>
        <w:t xml:space="preserve">[1] </w:t>
      </w:r>
      <w:hyperlink r:id="rId9" w:history="1">
        <w:r>
          <w:rPr>
            <w:rStyle w:val="Hyperlink"/>
          </w:rPr>
          <w:t>www.einstein-project.org</w:t>
        </w:r>
      </w:hyperlink>
    </w:p>
    <w:p>
      <w:pPr>
        <w:pStyle w:val="SuperMUCreportTextstyle"/>
      </w:pPr>
      <w:r>
        <w:t>[2] A. Einstein et al., Phys Rev A 12 (1915) 12-24.</w:t>
      </w:r>
    </w:p>
    <w:p>
      <w:pPr>
        <w:pStyle w:val="SuperMUCreportTextstyle"/>
      </w:pPr>
    </w:p>
    <w:p>
      <w:pPr>
        <w:pStyle w:val="SuperMUCreportTextstyle"/>
      </w:pPr>
    </w:p>
    <w:p>
      <w:pPr>
        <w:pStyle w:val="SuperMUCreportTextstyle"/>
      </w:pPr>
      <w:r>
        <w:t>This template file can be downloaded in .</w:t>
      </w:r>
      <w:proofErr w:type="spellStart"/>
      <w:r>
        <w:t>odt</w:t>
      </w:r>
      <w:proofErr w:type="spellEnd"/>
      <w:r>
        <w:t>, .doc, .docx, and PDF format from the following URL:</w:t>
      </w:r>
    </w:p>
    <w:p>
      <w:pPr>
        <w:pStyle w:val="SuperMUCreportTextstyle"/>
        <w:rPr>
          <w:i/>
        </w:rPr>
      </w:pPr>
      <w:hyperlink r:id="rId10" w:history="1">
        <w:r>
          <w:rPr>
            <w:rStyle w:val="Hyperlink"/>
          </w:rPr>
          <w:t>https://syncandshare.lrz.de/getlink/fiFvNEpiaoUnMx1B1qihYs/SuperMUC-NG_report_2024_author_instructions_templates</w:t>
        </w:r>
      </w:hyperlink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3411601</wp:posOffset>
                </wp:positionH>
                <wp:positionV relativeFrom="paragraph">
                  <wp:posOffset>2210</wp:posOffset>
                </wp:positionV>
                <wp:extent cx="3131820" cy="635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18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>: Put Figures at the end of the text and provide meaningful figure captions. Our layout team will place them nicely.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268.65pt;margin-top:.15pt;width:246.6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" stroked="f">
                <v:textbox style="mso-fit-shape-to-text:t" inset="0,0,0,0">
                  <w:txbxContent>
                    <w:p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>: Put Figures at the end of the text and provide meaningful figure captions. Our layout team will place them nicely.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t xml:space="preserve"> </w:t>
      </w:r>
      <w:bookmarkStart w:id="0" w:name="_GoBack"/>
      <w:bookmarkEnd w:id="0"/>
      <w:r>
        <w:rPr>
          <w:i/>
        </w:rPr>
        <w:t xml:space="preserve"> </w:t>
      </w:r>
    </w:p>
    <w:p>
      <w:pPr>
        <w:pStyle w:val="SuperMUCreportTextstyle"/>
      </w:pPr>
    </w:p>
    <w:p>
      <w:pPr>
        <w:pStyle w:val="SuperMUCreportTextstyle"/>
      </w:pPr>
    </w:p>
    <w:p>
      <w:pPr>
        <w:pStyle w:val="SuperMUCreportH2"/>
      </w:pPr>
      <w:r>
        <w:t>Email your report</w:t>
      </w:r>
    </w:p>
    <w:p>
      <w:pPr>
        <w:pStyle w:val="SuperMUCreportTextstyle"/>
      </w:pPr>
      <w:r>
        <w:t xml:space="preserve">Please pack all files (original file as doc, docx, or </w:t>
      </w:r>
      <w:proofErr w:type="spellStart"/>
      <w:r>
        <w:t>odt</w:t>
      </w:r>
      <w:proofErr w:type="spellEnd"/>
      <w:r>
        <w:t xml:space="preserve">, individual figures as </w:t>
      </w:r>
      <w:proofErr w:type="spellStart"/>
      <w:r>
        <w:t>png</w:t>
      </w:r>
      <w:proofErr w:type="spellEnd"/>
      <w:r>
        <w:t xml:space="preserve"> or jpg) into one tar or zip archive. </w:t>
      </w:r>
    </w:p>
    <w:p>
      <w:pPr>
        <w:pStyle w:val="SuperMUCreportTextstyle"/>
      </w:pPr>
      <w:r>
        <w:t>Send the archive file via email to the editor:</w:t>
      </w:r>
    </w:p>
    <w:p>
      <w:pPr>
        <w:pStyle w:val="SuperMUCreportTextstyle"/>
        <w:ind w:firstLine="709"/>
      </w:pPr>
      <w:hyperlink r:id="rId11" w:history="1">
        <w:r>
          <w:rPr>
            <w:rStyle w:val="Hyperlink"/>
          </w:rPr>
          <w:t>Helmut.bruechle@lrz.de</w:t>
        </w:r>
      </w:hyperlink>
    </w:p>
    <w:p>
      <w:pPr>
        <w:pStyle w:val="SuperMUCreportTextstyle"/>
      </w:pPr>
      <w:r>
        <w:t xml:space="preserve">Our mail server accepts files up to 30Mbyte. For larger files, please use </w:t>
      </w:r>
      <w:proofErr w:type="spellStart"/>
      <w:r>
        <w:t>Sync&amp;Share</w:t>
      </w:r>
      <w:proofErr w:type="spellEnd"/>
      <w:r>
        <w:t xml:space="preserve"> or contact the editor.</w:t>
      </w:r>
    </w:p>
    <w:p>
      <w:pPr>
        <w:pStyle w:val="SuperMUCreportTextstyle"/>
      </w:pPr>
    </w:p>
    <w:p>
      <w:pPr>
        <w:pStyle w:val="SuperMUCreportTextstyle"/>
      </w:pPr>
    </w:p>
    <w:p>
      <w:pPr>
        <w:pStyle w:val="SuperMUCreportH2"/>
        <w:rPr>
          <w:color w:val="auto"/>
          <w:sz w:val="18"/>
        </w:rPr>
      </w:pPr>
    </w:p>
    <w:p>
      <w:pPr>
        <w:pStyle w:val="SuperMUCreportH2"/>
      </w:pPr>
      <w:r>
        <w:t>Keep in mind</w:t>
      </w:r>
    </w:p>
    <w:p>
      <w:pPr>
        <w:pStyle w:val="SuperMUCreportTextstyle"/>
        <w:numPr>
          <w:ilvl w:val="0"/>
          <w:numId w:val="3"/>
        </w:numPr>
        <w:rPr>
          <w:color w:val="C45911" w:themeColor="accent2" w:themeShade="BF"/>
        </w:rPr>
      </w:pPr>
      <w:r>
        <w:rPr>
          <w:color w:val="C45911" w:themeColor="accent2" w:themeShade="BF"/>
        </w:rPr>
        <w:t xml:space="preserve">This report is </w:t>
      </w:r>
      <w:r>
        <w:rPr>
          <w:b/>
          <w:i/>
          <w:color w:val="C45911" w:themeColor="accent2" w:themeShade="BF"/>
        </w:rPr>
        <w:t>not</w:t>
      </w:r>
      <w:r>
        <w:rPr>
          <w:color w:val="C45911" w:themeColor="accent2" w:themeShade="BF"/>
        </w:rPr>
        <w:t xml:space="preserve"> a scientific paper</w:t>
      </w:r>
    </w:p>
    <w:p>
      <w:pPr>
        <w:pStyle w:val="SuperMUCreportTextstyle"/>
        <w:numPr>
          <w:ilvl w:val="0"/>
          <w:numId w:val="3"/>
        </w:numPr>
        <w:rPr>
          <w:color w:val="C45911" w:themeColor="accent2" w:themeShade="BF"/>
        </w:rPr>
      </w:pPr>
      <w:r>
        <w:rPr>
          <w:color w:val="C45911" w:themeColor="accent2" w:themeShade="BF"/>
        </w:rPr>
        <w:t>Focus on the HPC aspects</w:t>
      </w:r>
    </w:p>
    <w:p>
      <w:pPr>
        <w:pStyle w:val="SuperMUCreportTextstyle"/>
        <w:numPr>
          <w:ilvl w:val="0"/>
          <w:numId w:val="3"/>
        </w:numPr>
        <w:rPr>
          <w:color w:val="C45911" w:themeColor="accent2" w:themeShade="BF"/>
        </w:rPr>
      </w:pPr>
      <w:r>
        <w:rPr>
          <w:color w:val="C45911" w:themeColor="accent2" w:themeShade="BF"/>
        </w:rPr>
        <w:t>Include nice, big, high-res images</w:t>
      </w:r>
    </w:p>
    <w:p>
      <w:pPr>
        <w:pStyle w:val="SuperMUCreportTextstyle"/>
        <w:numPr>
          <w:ilvl w:val="0"/>
          <w:numId w:val="3"/>
        </w:numPr>
        <w:rPr>
          <w:color w:val="C45911" w:themeColor="accent2" w:themeShade="BF"/>
        </w:rPr>
      </w:pPr>
      <w:r>
        <w:rPr>
          <w:color w:val="C45911" w:themeColor="accent2" w:themeShade="BF"/>
        </w:rPr>
        <w:t>No Formulas</w:t>
      </w:r>
    </w:p>
    <w:p>
      <w:pPr>
        <w:pStyle w:val="SuperMUCreportTextstyle"/>
        <w:numPr>
          <w:ilvl w:val="0"/>
          <w:numId w:val="3"/>
        </w:numPr>
        <w:rPr>
          <w:color w:val="C45911" w:themeColor="accent2" w:themeShade="BF"/>
        </w:rPr>
      </w:pPr>
      <w:r>
        <w:rPr>
          <w:color w:val="C45911" w:themeColor="accent2" w:themeShade="BF"/>
        </w:rPr>
        <w:t>No special symbols or font</w:t>
      </w:r>
    </w:p>
    <w:p>
      <w:pPr>
        <w:pStyle w:val="SuperMUCreportTextstyle"/>
        <w:numPr>
          <w:ilvl w:val="0"/>
          <w:numId w:val="3"/>
        </w:numPr>
      </w:pPr>
      <w:r>
        <w:rPr>
          <w:color w:val="C45911" w:themeColor="accent2" w:themeShade="BF"/>
        </w:rPr>
        <w:t xml:space="preserve">No </w:t>
      </w:r>
      <w:proofErr w:type="spellStart"/>
      <w:r>
        <w:rPr>
          <w:color w:val="C45911" w:themeColor="accent2" w:themeShade="BF"/>
        </w:rPr>
        <w:t>TeX</w:t>
      </w:r>
      <w:proofErr w:type="spellEnd"/>
      <w:r>
        <w:rPr>
          <w:color w:val="C45911" w:themeColor="accent2" w:themeShade="BF"/>
        </w:rPr>
        <w:t>, no LaTeX</w:t>
      </w:r>
    </w:p>
    <w:p>
      <w:pPr>
        <w:pStyle w:val="SuperMUCreportTextstyle"/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769315</wp:posOffset>
            </wp:positionH>
            <wp:positionV relativeFrom="paragraph">
              <wp:posOffset>194386</wp:posOffset>
            </wp:positionV>
            <wp:extent cx="2205355" cy="2184400"/>
            <wp:effectExtent l="0" t="0" r="4445" b="6350"/>
            <wp:wrapTopAndBottom/>
            <wp:docPr id="3" name="graphic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s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355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pStyle w:val="SuperMUCreportTextstyle"/>
      </w:pPr>
    </w:p>
    <w:sectPr>
      <w:type w:val="continuous"/>
      <w:pgSz w:w="12240" w:h="15840"/>
      <w:pgMar w:top="1417" w:right="1417" w:bottom="1134" w:left="1417" w:header="283" w:footer="283" w:gutter="0"/>
      <w:cols w:num="2" w:space="144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Droid Sans">
    <w:altName w:val="Times New Roman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  <w:rPr>
        <w:rFonts w:ascii="Arial" w:hAnsi="Arial" w:cs="Arial"/>
      </w:rPr>
    </w:pPr>
    <w:r>
      <w:rPr>
        <w:rFonts w:ascii="Arial" w:hAnsi="Arial" w:cs="Arial"/>
        <w:sz w:val="20"/>
        <w:szCs w:val="20"/>
      </w:rPr>
      <w:t>Last updated: January, 2024</w:t>
    </w:r>
    <w:r>
      <w:rPr>
        <w:rFonts w:ascii="Arial" w:hAnsi="Arial" w:cs="Arial"/>
      </w:rPr>
      <w:t xml:space="preserve">        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Kopfzeile"/>
      <w:jc w:val="center"/>
      <w:rPr>
        <w:rFonts w:ascii="Arial" w:hAnsi="Arial" w:cs="Arial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563F1"/>
    <w:multiLevelType w:val="hybridMultilevel"/>
    <w:tmpl w:val="A5AE7C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A7177"/>
    <w:multiLevelType w:val="multilevel"/>
    <w:tmpl w:val="42762E18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F1C7DE8"/>
    <w:multiLevelType w:val="multilevel"/>
    <w:tmpl w:val="E0D04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D358EEC1-1551-453A-9FB1-2B1564638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roid Sans" w:hAnsi="Times New Roman" w:cs="Lohit Hindi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widowControl w:val="0"/>
    </w:pPr>
    <w:rPr>
      <w:sz w:val="24"/>
      <w:szCs w:val="24"/>
      <w:lang w:val="en-US" w:eastAsia="zh-CN" w:bidi="hi-IN"/>
    </w:rPr>
  </w:style>
  <w:style w:type="paragraph" w:styleId="berschrift1">
    <w:name w:val="heading 1"/>
    <w:basedOn w:val="Heading"/>
    <w:next w:val="TextBody"/>
    <w:qFormat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berschrift2">
    <w:name w:val="heading 2"/>
    <w:basedOn w:val="Heading"/>
    <w:next w:val="TextBody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berschrift3">
    <w:name w:val="heading 3"/>
    <w:basedOn w:val="Heading"/>
    <w:next w:val="TextBod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TableContents">
    <w:name w:val="Table Contents"/>
    <w:basedOn w:val="Standard"/>
    <w:qFormat/>
    <w:pPr>
      <w:suppressLineNumbers/>
    </w:pPr>
    <w:rPr>
      <w:rFonts w:ascii="Arial" w:hAnsi="Arial"/>
      <w:sz w:val="18"/>
    </w:rPr>
  </w:style>
  <w:style w:type="paragraph" w:customStyle="1" w:styleId="Untitled1">
    <w:name w:val="Untitled1"/>
    <w:basedOn w:val="berschrift1"/>
    <w:qFormat/>
    <w:pPr>
      <w:numPr>
        <w:numId w:val="0"/>
      </w:numPr>
    </w:pPr>
  </w:style>
  <w:style w:type="paragraph" w:customStyle="1" w:styleId="SuperMUCreportTextstyle">
    <w:name w:val="SuperMUC report Textstyle"/>
    <w:qFormat/>
    <w:pPr>
      <w:widowControl w:val="0"/>
      <w:jc w:val="both"/>
    </w:pPr>
    <w:rPr>
      <w:rFonts w:ascii="Arial" w:hAnsi="Arial"/>
      <w:sz w:val="18"/>
      <w:szCs w:val="24"/>
      <w:lang w:val="en-US" w:eastAsia="zh-CN" w:bidi="hi-IN"/>
    </w:rPr>
  </w:style>
  <w:style w:type="paragraph" w:customStyle="1" w:styleId="SuperMUCreportH1">
    <w:name w:val="SuperMUC report H1"/>
    <w:next w:val="SuperMUCreportTextstyle"/>
    <w:qFormat/>
    <w:pPr>
      <w:widowControl w:val="0"/>
      <w:spacing w:before="57" w:after="57"/>
    </w:pPr>
    <w:rPr>
      <w:rFonts w:ascii="Arial" w:hAnsi="Arial"/>
      <w:b/>
      <w:color w:val="0099FF"/>
      <w:sz w:val="22"/>
      <w:szCs w:val="24"/>
      <w:lang w:val="en-US" w:eastAsia="zh-CN" w:bidi="hi-IN"/>
    </w:rPr>
  </w:style>
  <w:style w:type="paragraph" w:customStyle="1" w:styleId="SuperMUCreportH2">
    <w:name w:val="SuperMUC report H2"/>
    <w:next w:val="SuperMUCreportTextstyle"/>
    <w:qFormat/>
    <w:pPr>
      <w:widowControl w:val="0"/>
      <w:spacing w:before="57" w:after="57"/>
    </w:pPr>
    <w:rPr>
      <w:rFonts w:ascii="Arial" w:hAnsi="Arial"/>
      <w:color w:val="800000"/>
      <w:sz w:val="22"/>
      <w:szCs w:val="24"/>
      <w:lang w:val="en-US" w:eastAsia="zh-CN" w:bidi="hi-IN"/>
    </w:rPr>
  </w:style>
  <w:style w:type="paragraph" w:customStyle="1" w:styleId="Table">
    <w:name w:val="Table"/>
    <w:basedOn w:val="Beschriftung"/>
    <w:qFormat/>
  </w:style>
  <w:style w:type="paragraph" w:customStyle="1" w:styleId="SuperMUCreportTablecaption">
    <w:name w:val="SuperMUC report Table caption"/>
    <w:basedOn w:val="Table"/>
    <w:qFormat/>
    <w:pPr>
      <w:spacing w:before="115" w:after="29"/>
    </w:pPr>
    <w:rPr>
      <w:rFonts w:ascii="Arial" w:hAnsi="Arial"/>
      <w:sz w:val="18"/>
    </w:rPr>
  </w:style>
  <w:style w:type="paragraph" w:customStyle="1" w:styleId="SuperMUCreportFigurecaptioni">
    <w:name w:val="SuperMUC report Figure captioni"/>
    <w:basedOn w:val="Beschriftung"/>
    <w:qFormat/>
    <w:pPr>
      <w:spacing w:before="29" w:after="115"/>
    </w:pPr>
    <w:rPr>
      <w:rFonts w:ascii="Arial" w:hAnsi="Arial"/>
      <w:sz w:val="18"/>
    </w:rPr>
  </w:style>
  <w:style w:type="paragraph" w:customStyle="1" w:styleId="Quotations">
    <w:name w:val="Quotations"/>
    <w:basedOn w:val="Standard"/>
    <w:qFormat/>
    <w:pPr>
      <w:spacing w:after="283"/>
      <w:ind w:left="567" w:right="567"/>
    </w:pPr>
  </w:style>
  <w:style w:type="paragraph" w:styleId="Titel">
    <w:name w:val="Title"/>
    <w:basedOn w:val="Heading"/>
    <w:next w:val="TextBody"/>
    <w:qFormat/>
    <w:pPr>
      <w:jc w:val="center"/>
    </w:pPr>
    <w:rPr>
      <w:b/>
      <w:bCs/>
      <w:sz w:val="56"/>
      <w:szCs w:val="56"/>
    </w:rPr>
  </w:style>
  <w:style w:type="paragraph" w:styleId="Untertitel">
    <w:name w:val="Subtitle"/>
    <w:basedOn w:val="Heading"/>
    <w:next w:val="TextBody"/>
    <w:qFormat/>
    <w:pPr>
      <w:spacing w:before="60"/>
      <w:jc w:val="center"/>
    </w:pPr>
    <w:rPr>
      <w:sz w:val="36"/>
      <w:szCs w:val="36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link w:val="Kopfzeile"/>
    <w:uiPriority w:val="99"/>
    <w:rPr>
      <w:rFonts w:cs="Mangal"/>
      <w:szCs w:val="21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link w:val="Fuzeile"/>
    <w:uiPriority w:val="99"/>
    <w:rPr>
      <w:rFonts w:cs="Mangal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Mangal"/>
      <w:sz w:val="18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Mangal"/>
      <w:sz w:val="18"/>
      <w:szCs w:val="16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elmut.bruechle@lrz.d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yncandshare.lrz.de/getlink/fiFvNEpiaoUnMx1B1qihYs/SuperMUC-NG_report_2024_author_instructions_templat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instein-project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2378</CharactersWithSpaces>
  <SharedDoc>false</SharedDoc>
  <HLinks>
    <vt:vector size="12" baseType="variant">
      <vt:variant>
        <vt:i4>3997748</vt:i4>
      </vt:variant>
      <vt:variant>
        <vt:i4>6</vt:i4>
      </vt:variant>
      <vt:variant>
        <vt:i4>0</vt:i4>
      </vt:variant>
      <vt:variant>
        <vt:i4>5</vt:i4>
      </vt:variant>
      <vt:variant>
        <vt:lpwstr>https://doku.lrz.de/display/PUBLIC/Reporting+obligations+on+SuperMUC-NG</vt:lpwstr>
      </vt:variant>
      <vt:variant>
        <vt:lpwstr/>
      </vt:variant>
      <vt:variant>
        <vt:i4>5570610</vt:i4>
      </vt:variant>
      <vt:variant>
        <vt:i4>3</vt:i4>
      </vt:variant>
      <vt:variant>
        <vt:i4>0</vt:i4>
      </vt:variant>
      <vt:variant>
        <vt:i4>5</vt:i4>
      </vt:variant>
      <vt:variant>
        <vt:lpwstr>mailto:Helmut.bruechle@lrz.de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satzger</dc:creator>
  <cp:keywords/>
  <cp:lastModifiedBy>Brüchle, Helmut</cp:lastModifiedBy>
  <cp:revision>18</cp:revision>
  <cp:lastPrinted>2019-01-15T07:27:00Z</cp:lastPrinted>
  <dcterms:created xsi:type="dcterms:W3CDTF">2021-12-09T08:10:00Z</dcterms:created>
  <dcterms:modified xsi:type="dcterms:W3CDTF">2024-01-18T14:56:00Z</dcterms:modified>
  <dc:language>en-US</dc:language>
</cp:coreProperties>
</file>