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449518383"/>
        <w:lock w:val="sdtContentLocked"/>
        <w:placeholder>
          <w:docPart w:val="C05C9E9690CF40B98A2923F0A9F357F0"/>
        </w:placeholder>
        <w:group/>
      </w:sdtPr>
      <w:sdtEndPr/>
      <w:sdtContent>
        <w:sdt>
          <w:sdtPr>
            <w:alias w:val="Titel"/>
            <w:tag w:val="Titel"/>
            <w:id w:val="784777417"/>
            <w:lock w:val="sdtLocked"/>
            <w:placeholder>
              <w:docPart w:val="2A8565EBE2734BA8AE2AB6ABFDCF7A6B"/>
            </w:placeholder>
            <w:dataBinding w:prefixMappings="xmlns:ns0='http://purl.org/dc/elements/1.1/' xmlns:ns1='http://schemas.openxmlformats.org/package/2006/metadata/core-properties' " w:xpath="/ns1:coreProperties[1]/ns0:title[1]" w:storeItemID="{6C3C8BC8-F283-45AE-878A-BAB7291924A1}"/>
            <w:text w:multiLine="1"/>
          </w:sdtPr>
          <w:sdtEndPr/>
          <w:sdtContent>
            <w:p w:rsidR="00BC6ABD" w:rsidRDefault="00AC5BDC" w:rsidP="00BC6ABD">
              <w:pPr>
                <w:pStyle w:val="Titel1LfF"/>
              </w:pPr>
              <w:r>
                <w:t>BayRMS - Sammelabrechnung</w:t>
              </w:r>
            </w:p>
          </w:sdtContent>
        </w:sdt>
      </w:sdtContent>
    </w:sdt>
    <w:p w:rsidR="004F4CAC" w:rsidRPr="000907E3" w:rsidRDefault="0014051C" w:rsidP="000D7227">
      <w:pPr>
        <w:pStyle w:val="UntertitelLfF"/>
      </w:pPr>
      <w:sdt>
        <w:sdtPr>
          <w:alias w:val="Betreff"/>
          <w:tag w:val="Betreff"/>
          <w:id w:val="-354886285"/>
          <w:placeholder>
            <w:docPart w:val="B3691891142C45A99FDE8B1E2224578D"/>
          </w:placeholder>
          <w:dataBinding w:prefixMappings="xmlns:ns0='http://purl.org/dc/elements/1.1/' xmlns:ns1='http://schemas.openxmlformats.org/package/2006/metadata/core-properties' " w:xpath="/ns1:coreProperties[1]/ns0:subject[1]" w:storeItemID="{6C3C8BC8-F283-45AE-878A-BAB7291924A1}"/>
          <w:text w:multiLine="1"/>
        </w:sdtPr>
        <w:sdtEndPr/>
        <w:sdtContent>
          <w:r w:rsidR="00AC5BDC">
            <w:t>Datenerfassung in der Sammelabrechnung</w:t>
          </w:r>
        </w:sdtContent>
      </w:sdt>
    </w:p>
    <w:p w:rsidR="007A03DE" w:rsidRPr="000907E3" w:rsidRDefault="007A03DE" w:rsidP="000907E3">
      <w:pPr>
        <w:sectPr w:rsidR="007A03DE" w:rsidRPr="000907E3" w:rsidSect="0094708D">
          <w:headerReference w:type="even" r:id="rId8"/>
          <w:headerReference w:type="default" r:id="rId9"/>
          <w:footerReference w:type="default" r:id="rId10"/>
          <w:headerReference w:type="first" r:id="rId11"/>
          <w:footerReference w:type="first" r:id="rId12"/>
          <w:type w:val="continuous"/>
          <w:pgSz w:w="11906" w:h="16838" w:code="9"/>
          <w:pgMar w:top="1134" w:right="851" w:bottom="1134" w:left="1134" w:header="1134" w:footer="567" w:gutter="0"/>
          <w:cols w:space="708"/>
          <w:titlePg/>
          <w:docGrid w:linePitch="360"/>
        </w:sectPr>
      </w:pPr>
    </w:p>
    <w:p w:rsidR="00AC5BDC" w:rsidRPr="00AC5BDC" w:rsidRDefault="00AC5BDC" w:rsidP="00AC5BDC">
      <w:pPr>
        <w:pStyle w:val="berschrift1LfF"/>
      </w:pPr>
      <w:bookmarkStart w:id="0" w:name="_Toc160616279"/>
      <w:r w:rsidRPr="00AC5BDC">
        <w:t>Sammelabrechnung</w:t>
      </w:r>
      <w:bookmarkEnd w:id="0"/>
    </w:p>
    <w:p w:rsidR="00AC5BDC" w:rsidRPr="00AC5BDC" w:rsidRDefault="00AC5BDC" w:rsidP="00AC5BDC">
      <w:pPr>
        <w:jc w:val="left"/>
      </w:pPr>
      <w:r w:rsidRPr="00AC5BDC">
        <w:t>Die Funktion Sammelabrechnung dient zur komfortablen Abrechnung eintägiger Reisen, denen keine Genehmigung in BayRMS zu Grunde liegt. Die Funktion ist besonders auf die Bedürfnisse der Außendienstmitarbeiter zugeschnitten und gedacht für die Abrechnung…</w:t>
      </w:r>
    </w:p>
    <w:p w:rsidR="00AC5BDC" w:rsidRPr="00AC5BDC" w:rsidRDefault="00AC5BDC" w:rsidP="00AC5BDC">
      <w:pPr>
        <w:numPr>
          <w:ilvl w:val="0"/>
          <w:numId w:val="1"/>
        </w:numPr>
        <w:contextualSpacing/>
        <w:jc w:val="left"/>
        <w:rPr>
          <w:rFonts w:eastAsia="Calibri"/>
          <w:b/>
          <w:bCs/>
        </w:rPr>
      </w:pPr>
      <w:r w:rsidRPr="00AC5BDC">
        <w:rPr>
          <w:rFonts w:eastAsia="Calibri"/>
        </w:rPr>
        <w:t>mehrerer Reisen an einem Tag</w:t>
      </w:r>
    </w:p>
    <w:p w:rsidR="00AC5BDC" w:rsidRPr="00AC5BDC" w:rsidRDefault="00AC5BDC" w:rsidP="00AC5BDC">
      <w:pPr>
        <w:numPr>
          <w:ilvl w:val="0"/>
          <w:numId w:val="1"/>
        </w:numPr>
        <w:contextualSpacing/>
        <w:jc w:val="left"/>
        <w:rPr>
          <w:rFonts w:eastAsia="Calibri"/>
          <w:b/>
          <w:bCs/>
        </w:rPr>
      </w:pPr>
      <w:r w:rsidRPr="00AC5BDC">
        <w:rPr>
          <w:rFonts w:eastAsia="Calibri"/>
        </w:rPr>
        <w:t>mehrerer aufeinanderfolgender, eintägiger Reisen mit gleichem Reiseverlauf</w:t>
      </w:r>
    </w:p>
    <w:p w:rsidR="00AC5BDC" w:rsidRPr="00D63F9B" w:rsidRDefault="00AC5BDC" w:rsidP="00AC5BDC">
      <w:pPr>
        <w:numPr>
          <w:ilvl w:val="0"/>
          <w:numId w:val="1"/>
        </w:numPr>
        <w:contextualSpacing/>
        <w:jc w:val="left"/>
        <w:rPr>
          <w:rFonts w:eastAsia="Calibri"/>
          <w:b/>
          <w:bCs/>
        </w:rPr>
      </w:pPr>
      <w:r w:rsidRPr="00AC5BDC">
        <w:rPr>
          <w:rFonts w:eastAsia="Calibri"/>
        </w:rPr>
        <w:t>auf Basis einer allgemeinen od. schriftlichen Reisegenehmigung</w:t>
      </w:r>
    </w:p>
    <w:p w:rsidR="00D63F9B" w:rsidRPr="00AC5BDC" w:rsidRDefault="00D63F9B" w:rsidP="00D63F9B">
      <w:pPr>
        <w:ind w:left="397"/>
        <w:contextualSpacing/>
        <w:jc w:val="left"/>
        <w:rPr>
          <w:rFonts w:eastAsia="Calibri"/>
          <w:b/>
          <w:bCs/>
        </w:rPr>
      </w:pPr>
    </w:p>
    <w:p w:rsidR="00AC5BDC" w:rsidRPr="00AC5BDC" w:rsidRDefault="00AC5BDC" w:rsidP="00AC5BDC">
      <w:pPr>
        <w:spacing w:after="0"/>
        <w:jc w:val="left"/>
      </w:pPr>
      <w:r w:rsidRPr="00AC5BDC">
        <w:t>Bitte beachten Sie, dass die Verwendung der Sammelabrechnung nur geeignet ist für Reisen</w:t>
      </w:r>
    </w:p>
    <w:p w:rsidR="00AC5BDC" w:rsidRPr="00AC5BDC" w:rsidRDefault="00AC5BDC" w:rsidP="00AC5BDC">
      <w:pPr>
        <w:numPr>
          <w:ilvl w:val="0"/>
          <w:numId w:val="1"/>
        </w:numPr>
        <w:contextualSpacing/>
        <w:jc w:val="left"/>
        <w:rPr>
          <w:rFonts w:eastAsia="Calibri"/>
        </w:rPr>
      </w:pPr>
      <w:r w:rsidRPr="00AC5BDC">
        <w:rPr>
          <w:rFonts w:eastAsia="Calibri"/>
        </w:rPr>
        <w:t>ohne Übernachtungskosten</w:t>
      </w:r>
    </w:p>
    <w:p w:rsidR="00AC5BDC" w:rsidRPr="00AC5BDC" w:rsidRDefault="00AC5BDC" w:rsidP="00AC5BDC">
      <w:pPr>
        <w:numPr>
          <w:ilvl w:val="0"/>
          <w:numId w:val="1"/>
        </w:numPr>
        <w:contextualSpacing/>
        <w:jc w:val="left"/>
        <w:rPr>
          <w:rFonts w:eastAsia="Calibri"/>
        </w:rPr>
      </w:pPr>
      <w:r w:rsidRPr="00AC5BDC">
        <w:rPr>
          <w:rFonts w:eastAsia="Calibri"/>
        </w:rPr>
        <w:t>einer einheitlichen Reiseart (z.B. alle Reisen waren Dienstreisen)</w:t>
      </w:r>
    </w:p>
    <w:p w:rsidR="00AC5BDC" w:rsidRPr="00AC5BDC" w:rsidRDefault="00AC5BDC" w:rsidP="00AC5BDC">
      <w:pPr>
        <w:numPr>
          <w:ilvl w:val="0"/>
          <w:numId w:val="1"/>
        </w:numPr>
        <w:spacing w:after="480"/>
        <w:contextualSpacing/>
        <w:jc w:val="left"/>
        <w:rPr>
          <w:rFonts w:eastAsia="Calibri"/>
        </w:rPr>
      </w:pPr>
      <w:r w:rsidRPr="00AC5BDC">
        <w:rPr>
          <w:rFonts w:eastAsia="Calibri"/>
        </w:rPr>
        <w:t>einer einheitlichen Anordnungsstelle und einheitlicher Buchungs- und KLR-Daten</w:t>
      </w:r>
    </w:p>
    <w:p w:rsidR="00AC5BDC" w:rsidRPr="00AC5BDC" w:rsidRDefault="00AC5BDC" w:rsidP="00AC5BDC">
      <w:pPr>
        <w:spacing w:after="480"/>
        <w:contextualSpacing/>
        <w:jc w:val="left"/>
        <w:rPr>
          <w:rFonts w:eastAsia="Calibri"/>
        </w:rPr>
      </w:pPr>
    </w:p>
    <w:p w:rsidR="00AC5BDC" w:rsidRPr="00AC5BDC" w:rsidRDefault="00AC5BDC" w:rsidP="00AC5BDC">
      <w:pPr>
        <w:spacing w:after="480"/>
        <w:jc w:val="left"/>
        <w:rPr>
          <w:rFonts w:eastAsia="Calibri"/>
        </w:rPr>
      </w:pPr>
      <w:r w:rsidRPr="00AC5BDC">
        <w:rPr>
          <w:rFonts w:eastAsia="Calibri"/>
        </w:rPr>
        <w:t xml:space="preserve">In der Sammelabrechnung können </w:t>
      </w:r>
      <w:r w:rsidRPr="00AC5BDC">
        <w:rPr>
          <w:rFonts w:eastAsia="Calibri"/>
          <w:b/>
          <w:bCs/>
          <w:u w:val="single"/>
        </w:rPr>
        <w:t>keine Dateianhänge</w:t>
      </w:r>
      <w:r w:rsidRPr="00AC5BDC">
        <w:rPr>
          <w:rFonts w:eastAsia="Calibri"/>
        </w:rPr>
        <w:t xml:space="preserve"> beigefügt werden.</w:t>
      </w: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top w:w="120" w:type="dxa"/>
          <w:bottom w:w="119" w:type="dxa"/>
        </w:tblCellMar>
        <w:tblLook w:val="04A0" w:firstRow="1" w:lastRow="0" w:firstColumn="1" w:lastColumn="0" w:noHBand="0" w:noVBand="1"/>
        <w:tblCaption w:val="Hinweis zu Nr. 15"/>
        <w:tblDescription w:val="Bei WordSB für VIVA stehen derzeit noch 3 Zeilen zur Eingabe bei der Persönlichen Arbeitszeit zur Verfügung.&#10;Da WordBK und WordSB dieselben gespeicherten Daten verwenden, kann es zu Fehlern bei der Ausgabe in WordBK kommen.&#10;Prüfen Sie deshalb bei der Verwendung der Persönlichen Arbeitszeit in WordBK immer, ob die Ausgabe stimmt.&#10;ODER:&#10;Auch in WordSB nur noch zwei Zeilen verwenden, dann stimmt's immer."/>
      </w:tblPr>
      <w:tblGrid>
        <w:gridCol w:w="8080"/>
        <w:gridCol w:w="1276"/>
      </w:tblGrid>
      <w:tr w:rsidR="00AC5BDC" w:rsidRPr="00AC5BDC" w:rsidTr="00854A39">
        <w:trPr>
          <w:trHeight w:val="851"/>
          <w:tblHeader/>
        </w:trPr>
        <w:tc>
          <w:tcPr>
            <w:tcW w:w="8080" w:type="dxa"/>
            <w:vAlign w:val="center"/>
          </w:tcPr>
          <w:p w:rsidR="00AC5BDC" w:rsidRPr="00AC5BDC" w:rsidRDefault="00AC5BDC" w:rsidP="00AC5BDC">
            <w:pPr>
              <w:spacing w:after="0"/>
              <w:jc w:val="left"/>
            </w:pPr>
            <w:r w:rsidRPr="00AC5BDC">
              <w:t>Soweit für Reisen zuvor eine Genehmigung in BayRMS erteilt wurde, erfolgt die Abrechnung über die Funktion „Neue Abrechnung mit RMS-Genehmigung“.</w:t>
            </w:r>
          </w:p>
        </w:tc>
        <w:tc>
          <w:tcPr>
            <w:tcW w:w="1276" w:type="dxa"/>
            <w:tcBorders>
              <w:top w:val="single" w:sz="4" w:space="0" w:color="7F7F7F" w:themeColor="background1" w:themeShade="7F"/>
              <w:bottom w:val="single" w:sz="4" w:space="0" w:color="7F7F7F" w:themeColor="background1" w:themeShade="7F"/>
              <w:right w:val="single" w:sz="4" w:space="0" w:color="7F7F7F" w:themeColor="background1" w:themeShade="7F"/>
            </w:tcBorders>
            <w:shd w:val="clear" w:color="auto" w:fill="CC3333" w:themeFill="accent4"/>
            <w:vAlign w:val="center"/>
          </w:tcPr>
          <w:p w:rsidR="00AC5BDC" w:rsidRPr="00AC5BDC" w:rsidRDefault="00AC5BDC" w:rsidP="00AC5BDC">
            <w:pPr>
              <w:spacing w:after="0" w:line="240" w:lineRule="auto"/>
              <w:jc w:val="center"/>
              <w:rPr>
                <w:rFonts w:ascii="Bodoni MT" w:eastAsia="Calibri" w:hAnsi="Bodoni MT"/>
                <w:b/>
                <w:bCs/>
                <w:color w:val="FFFFFF" w:themeColor="background1"/>
                <w:sz w:val="72"/>
                <w:szCs w:val="72"/>
              </w:rPr>
            </w:pPr>
            <w:r w:rsidRPr="00AC5BDC">
              <w:rPr>
                <w:rFonts w:ascii="Bodoni MT" w:eastAsia="Calibri" w:hAnsi="Bodoni MT"/>
                <w:b/>
                <w:bCs/>
                <w:color w:val="FFFFFF"/>
                <w:kern w:val="40"/>
                <w:sz w:val="72"/>
                <w:szCs w:val="72"/>
              </w:rPr>
              <w:t>!</w:t>
            </w:r>
          </w:p>
        </w:tc>
      </w:tr>
    </w:tbl>
    <w:p w:rsidR="00AC5BDC" w:rsidRPr="00AC5BDC" w:rsidRDefault="00AC5BDC" w:rsidP="00AC5BDC">
      <w:pPr>
        <w:jc w:val="left"/>
      </w:pPr>
    </w:p>
    <w:p w:rsidR="00AC5BDC" w:rsidRPr="00AC5BDC" w:rsidRDefault="00AC5BDC" w:rsidP="00AC5BDC">
      <w:pPr>
        <w:spacing w:after="120"/>
        <w:jc w:val="left"/>
        <w:rPr>
          <w:noProof/>
        </w:rPr>
      </w:pPr>
      <w:r w:rsidRPr="00AC5BDC">
        <w:t xml:space="preserve">Öffnen Sie die Eingabeassistenten im Menü </w:t>
      </w:r>
      <w:r w:rsidRPr="00AC5BDC">
        <w:rPr>
          <w:b/>
          <w:bCs/>
        </w:rPr>
        <w:t>Neuer Abrechnungsantrag</w:t>
      </w:r>
      <w:r w:rsidRPr="00AC5BDC">
        <w:t xml:space="preserve"> mit der Funktion „Neue Sammelabrechnung“.</w:t>
      </w:r>
    </w:p>
    <w:p w:rsidR="00AC5BDC" w:rsidRPr="00AC5BDC" w:rsidRDefault="00AC5BDC" w:rsidP="00AC5BDC">
      <w:pPr>
        <w:spacing w:after="0" w:line="240" w:lineRule="auto"/>
        <w:jc w:val="left"/>
        <w:rPr>
          <w:szCs w:val="20"/>
        </w:rPr>
      </w:pPr>
      <w:r w:rsidRPr="00AC5BDC">
        <w:rPr>
          <w:noProof/>
          <w:szCs w:val="20"/>
        </w:rPr>
        <w:drawing>
          <wp:inline distT="0" distB="0" distL="0" distR="0" wp14:anchorId="74DEBED5" wp14:editId="204BE06D">
            <wp:extent cx="2165231" cy="585368"/>
            <wp:effectExtent l="0" t="0" r="6985" b="5715"/>
            <wp:docPr id="1097980408" name="Grafik 1097980408" descr="Bild des Menübaum Neuer Abrechnungsantrag" title="Menübereich Neuer Abrechnungsantr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185586" cy="590871"/>
                    </a:xfrm>
                    <a:prstGeom prst="rect">
                      <a:avLst/>
                    </a:prstGeom>
                  </pic:spPr>
                </pic:pic>
              </a:graphicData>
            </a:graphic>
          </wp:inline>
        </w:drawing>
      </w:r>
      <w:r w:rsidRPr="00AC5BDC">
        <w:rPr>
          <w:szCs w:val="20"/>
        </w:rPr>
        <w:t xml:space="preserve">  </w:t>
      </w:r>
      <w:r w:rsidRPr="00AC5BDC">
        <w:rPr>
          <w:noProof/>
          <w:szCs w:val="20"/>
        </w:rPr>
        <w:drawing>
          <wp:inline distT="0" distB="0" distL="0" distR="0" wp14:anchorId="19ED7092" wp14:editId="450442A4">
            <wp:extent cx="2295845" cy="457264"/>
            <wp:effectExtent l="0" t="0" r="0" b="0"/>
            <wp:docPr id="1097980410" name="Grafik 1097980410" title="Neue Sammelabrechn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295845" cy="457264"/>
                    </a:xfrm>
                    <a:prstGeom prst="rect">
                      <a:avLst/>
                    </a:prstGeom>
                  </pic:spPr>
                </pic:pic>
              </a:graphicData>
            </a:graphic>
          </wp:inline>
        </w:drawing>
      </w:r>
    </w:p>
    <w:p w:rsidR="00AC5BDC" w:rsidRPr="00AC5BDC" w:rsidRDefault="00AC5BDC" w:rsidP="00AC5BDC">
      <w:pPr>
        <w:rPr>
          <w:b/>
          <w:bCs/>
          <w:sz w:val="14"/>
          <w:szCs w:val="20"/>
        </w:rPr>
      </w:pPr>
    </w:p>
    <w:p w:rsidR="00AC5BDC" w:rsidRPr="00AC5BDC" w:rsidRDefault="00AC5BDC" w:rsidP="00AC5BDC">
      <w:pPr>
        <w:pStyle w:val="berschrift2LfF"/>
      </w:pPr>
      <w:bookmarkStart w:id="1" w:name="_Toc160616280"/>
      <w:r w:rsidRPr="00AC5BDC">
        <w:t>Step 1 - Buchungsdaten</w:t>
      </w:r>
      <w:bookmarkStart w:id="2" w:name="_GoBack"/>
      <w:bookmarkEnd w:id="1"/>
      <w:bookmarkEnd w:id="2"/>
    </w:p>
    <w:p w:rsidR="00AC5BDC" w:rsidRPr="00AC5BDC" w:rsidRDefault="00AC5BDC" w:rsidP="00AC5BDC">
      <w:pPr>
        <w:jc w:val="left"/>
      </w:pPr>
      <w:r w:rsidRPr="00AC5BDC">
        <w:t xml:space="preserve">Füllen Sie die Felder entsprechend den Gegebenheiten der Reise. Soweit Sie im Menü </w:t>
      </w:r>
      <w:r w:rsidRPr="00AC5BDC">
        <w:rPr>
          <w:b/>
          <w:bCs/>
        </w:rPr>
        <w:t>Voreinstellungen</w:t>
      </w:r>
      <w:r w:rsidRPr="00AC5BDC">
        <w:t xml:space="preserve"> Daten vorbelegt haben, werden Ihnen diese hier zur Auswahl angeboten. Die Daten die Sie hier vorgeben gelten für alle Reisen die Sie im Nachgang erfassen. </w:t>
      </w: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top w:w="120" w:type="dxa"/>
          <w:bottom w:w="119" w:type="dxa"/>
        </w:tblCellMar>
        <w:tblLook w:val="04A0" w:firstRow="1" w:lastRow="0" w:firstColumn="1" w:lastColumn="0" w:noHBand="0" w:noVBand="1"/>
        <w:tblCaption w:val="Hinweis zu Nr. 15"/>
        <w:tblDescription w:val="Bei WordSB für VIVA stehen derzeit noch 3 Zeilen zur Eingabe bei der Persönlichen Arbeitszeit zur Verfügung.&#10;Da WordBK und WordSB dieselben gespeicherten Daten verwenden, kann es zu Fehlern bei der Ausgabe in WordBK kommen.&#10;Prüfen Sie deshalb bei der Verwendung der Persönlichen Arbeitszeit in WordBK immer, ob die Ausgabe stimmt.&#10;ODER:&#10;Auch in WordSB nur noch zwei Zeilen verwenden, dann stimmt's immer."/>
      </w:tblPr>
      <w:tblGrid>
        <w:gridCol w:w="8080"/>
        <w:gridCol w:w="1276"/>
      </w:tblGrid>
      <w:tr w:rsidR="00AC5BDC" w:rsidRPr="00AC5BDC" w:rsidTr="00854A39">
        <w:trPr>
          <w:trHeight w:val="851"/>
          <w:tblHeader/>
        </w:trPr>
        <w:tc>
          <w:tcPr>
            <w:tcW w:w="8080" w:type="dxa"/>
            <w:vAlign w:val="center"/>
          </w:tcPr>
          <w:p w:rsidR="00AC5BDC" w:rsidRPr="00AC5BDC" w:rsidRDefault="00AC5BDC" w:rsidP="00AC5BDC">
            <w:pPr>
              <w:spacing w:after="0"/>
              <w:jc w:val="left"/>
            </w:pPr>
            <w:r w:rsidRPr="00AC5BDC">
              <w:lastRenderedPageBreak/>
              <w:t>Bei den Buchungs- und KLR-Daten handelt es sich um behördenspezifische Einzeldaten. Bei Fragen zu deren Inhalt und Verwendung wenden Sie sich bitte an die zuständigen Kontaktpersonen in ihrer Behörde vor Ort.</w:t>
            </w:r>
          </w:p>
          <w:p w:rsidR="00AC5BDC" w:rsidRPr="00AC5BDC" w:rsidRDefault="00AC5BDC" w:rsidP="00AC5BDC">
            <w:pPr>
              <w:spacing w:after="0"/>
              <w:jc w:val="left"/>
            </w:pPr>
          </w:p>
          <w:p w:rsidR="00AC5BDC" w:rsidRPr="00AC5BDC" w:rsidRDefault="00AC5BDC" w:rsidP="00AC5BDC">
            <w:pPr>
              <w:spacing w:after="0"/>
              <w:jc w:val="left"/>
            </w:pPr>
            <w:r w:rsidRPr="00AC5BDC">
              <w:t>KLR-Daten werden nicht in allen Behörden genutzt und sind daher nur zwingend vorzugeben wenn ihre Behörde diese Daten auch verwendet.</w:t>
            </w:r>
          </w:p>
        </w:tc>
        <w:tc>
          <w:tcPr>
            <w:tcW w:w="1276" w:type="dxa"/>
            <w:tcBorders>
              <w:top w:val="single" w:sz="4" w:space="0" w:color="7F7F7F" w:themeColor="background1" w:themeShade="7F"/>
              <w:bottom w:val="single" w:sz="4" w:space="0" w:color="7F7F7F" w:themeColor="background1" w:themeShade="7F"/>
              <w:right w:val="single" w:sz="4" w:space="0" w:color="7F7F7F" w:themeColor="background1" w:themeShade="7F"/>
            </w:tcBorders>
            <w:shd w:val="clear" w:color="auto" w:fill="CC3333" w:themeFill="accent4"/>
            <w:vAlign w:val="center"/>
          </w:tcPr>
          <w:p w:rsidR="00AC5BDC" w:rsidRPr="00AC5BDC" w:rsidRDefault="00AC5BDC" w:rsidP="00AC5BDC">
            <w:pPr>
              <w:jc w:val="center"/>
              <w:rPr>
                <w:rFonts w:ascii="Bodoni MT" w:eastAsia="Calibri" w:hAnsi="Bodoni MT"/>
                <w:b/>
                <w:color w:val="FFFFFF"/>
                <w:kern w:val="40"/>
                <w:sz w:val="72"/>
                <w:szCs w:val="20"/>
              </w:rPr>
            </w:pPr>
            <w:r w:rsidRPr="00AC5BDC">
              <w:rPr>
                <w:rFonts w:ascii="Bodoni MT" w:eastAsia="Calibri" w:hAnsi="Bodoni MT"/>
                <w:b/>
                <w:color w:val="FFFFFF"/>
                <w:kern w:val="40"/>
                <w:sz w:val="72"/>
                <w:szCs w:val="20"/>
              </w:rPr>
              <w:t>!</w:t>
            </w:r>
          </w:p>
        </w:tc>
      </w:tr>
    </w:tbl>
    <w:p w:rsidR="00AC5BDC" w:rsidRPr="00AC5BDC" w:rsidRDefault="00AC5BDC" w:rsidP="00AC5BDC">
      <w:pPr>
        <w:jc w:val="left"/>
      </w:pPr>
    </w:p>
    <w:p w:rsidR="00AC5BDC" w:rsidRPr="00AC5BDC" w:rsidRDefault="00AC5BDC" w:rsidP="00AC5BDC">
      <w:pPr>
        <w:keepNext/>
        <w:spacing w:after="0" w:line="240" w:lineRule="auto"/>
        <w:jc w:val="left"/>
        <w:rPr>
          <w:szCs w:val="20"/>
        </w:rPr>
      </w:pPr>
      <w:r w:rsidRPr="00AC5BDC">
        <w:rPr>
          <w:noProof/>
          <w:szCs w:val="20"/>
        </w:rPr>
        <w:drawing>
          <wp:inline distT="0" distB="0" distL="0" distR="0" wp14:anchorId="4F7D70DC" wp14:editId="1A5F7540">
            <wp:extent cx="4971709" cy="5322499"/>
            <wp:effectExtent l="19050" t="19050" r="19685" b="12065"/>
            <wp:docPr id="1097980411" name="Grafik 1097980411" descr="Bild Neue Sammelabrechnung Step 1 Grunddaten" title="Sammelabrechn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985524" cy="5337289"/>
                    </a:xfrm>
                    <a:prstGeom prst="rect">
                      <a:avLst/>
                    </a:prstGeom>
                    <a:ln>
                      <a:solidFill>
                        <a:srgbClr val="FFFFFF">
                          <a:lumMod val="85000"/>
                        </a:srgbClr>
                      </a:solidFill>
                    </a:ln>
                  </pic:spPr>
                </pic:pic>
              </a:graphicData>
            </a:graphic>
          </wp:inline>
        </w:drawing>
      </w:r>
    </w:p>
    <w:p w:rsidR="00AC5BDC" w:rsidRPr="00AC5BDC" w:rsidRDefault="00AC5BDC" w:rsidP="00AC5BDC">
      <w:pPr>
        <w:spacing w:after="360"/>
        <w:rPr>
          <w:b/>
          <w:bCs/>
          <w:sz w:val="14"/>
          <w:szCs w:val="20"/>
        </w:rPr>
      </w:pPr>
    </w:p>
    <w:p w:rsidR="00AC5BDC" w:rsidRPr="00AC5BDC" w:rsidRDefault="00AC5BDC" w:rsidP="00AC5BDC">
      <w:pPr>
        <w:spacing w:after="360"/>
        <w:rPr>
          <w:b/>
          <w:bCs/>
          <w:sz w:val="14"/>
          <w:szCs w:val="20"/>
        </w:rPr>
      </w:pPr>
    </w:p>
    <w:p w:rsidR="00AC5BDC" w:rsidRPr="00AC5BDC" w:rsidRDefault="00AC5BDC" w:rsidP="00AC5BDC">
      <w:pPr>
        <w:pStyle w:val="berschrift2LfF"/>
      </w:pPr>
      <w:bookmarkStart w:id="3" w:name="_Toc160616281"/>
      <w:r w:rsidRPr="00AC5BDC">
        <w:t>Step 2 – Reisedaten</w:t>
      </w:r>
      <w:bookmarkEnd w:id="3"/>
    </w:p>
    <w:p w:rsidR="00AC5BDC" w:rsidRPr="00AC5BDC" w:rsidRDefault="00AC5BDC" w:rsidP="00AC5BDC">
      <w:pPr>
        <w:spacing w:after="120"/>
        <w:jc w:val="left"/>
      </w:pPr>
      <w:r w:rsidRPr="00AC5BDC">
        <w:t xml:space="preserve">Mit der Schaltfläche </w:t>
      </w:r>
      <w:r w:rsidRPr="00AC5BDC">
        <w:rPr>
          <w:noProof/>
          <w:position w:val="-10"/>
        </w:rPr>
        <w:drawing>
          <wp:inline distT="0" distB="0" distL="0" distR="0" wp14:anchorId="5B21DD1C" wp14:editId="3D2C523D">
            <wp:extent cx="845389" cy="240658"/>
            <wp:effectExtent l="0" t="0" r="0" b="7620"/>
            <wp:docPr id="1097980412" name="Grafik 1097980412" title="Tag hinzufü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63541" cy="245825"/>
                    </a:xfrm>
                    <a:prstGeom prst="rect">
                      <a:avLst/>
                    </a:prstGeom>
                  </pic:spPr>
                </pic:pic>
              </a:graphicData>
            </a:graphic>
          </wp:inline>
        </w:drawing>
      </w:r>
      <w:r w:rsidRPr="00AC5BDC">
        <w:t xml:space="preserve"> legen Sie die Daten des ersten Reisetags an.</w:t>
      </w:r>
    </w:p>
    <w:p w:rsidR="00AC5BDC" w:rsidRPr="00AC5BDC" w:rsidRDefault="00AC5BDC" w:rsidP="00AC5BDC">
      <w:pPr>
        <w:spacing w:after="0"/>
        <w:jc w:val="left"/>
      </w:pPr>
      <w:r w:rsidRPr="00AC5BDC">
        <w:t>Füllen Sie die Eingabefelder entsprechend den Gegebenheiten ihrer Reise.</w:t>
      </w:r>
    </w:p>
    <w:p w:rsidR="00AC5BDC" w:rsidRPr="00AC5BDC" w:rsidRDefault="00AC5BDC" w:rsidP="00AC5BDC">
      <w:pPr>
        <w:spacing w:after="0"/>
        <w:jc w:val="left"/>
      </w:pPr>
      <w:r w:rsidRPr="00AC5BDC">
        <w:lastRenderedPageBreak/>
        <w:t xml:space="preserve">In den Bereichen Verkehrsmittel, Mitreisende und Nebenkosten können Sie mit der Schaltfläche </w:t>
      </w:r>
    </w:p>
    <w:p w:rsidR="00AC5BDC" w:rsidRPr="00AC5BDC" w:rsidRDefault="00AC5BDC" w:rsidP="00AC5BDC">
      <w:pPr>
        <w:spacing w:after="120"/>
        <w:jc w:val="left"/>
        <w:rPr>
          <w:szCs w:val="20"/>
        </w:rPr>
      </w:pPr>
      <w:r w:rsidRPr="00AC5BDC">
        <w:rPr>
          <w:noProof/>
          <w:position w:val="-10"/>
          <w:szCs w:val="20"/>
        </w:rPr>
        <w:drawing>
          <wp:inline distT="0" distB="0" distL="0" distR="0" wp14:anchorId="685BCA8B" wp14:editId="24763547">
            <wp:extent cx="238539" cy="231913"/>
            <wp:effectExtent l="0" t="0" r="9525" b="0"/>
            <wp:docPr id="1657146106" name="picture" title="Pl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7">
                      <a:extLst>
                        <a:ext uri="{28A0092B-C50C-407E-A947-70E740481C1C}">
                          <a14:useLocalDpi xmlns:a14="http://schemas.microsoft.com/office/drawing/2010/main" val="0"/>
                        </a:ext>
                      </a:extLst>
                    </a:blip>
                    <a:stretch>
                      <a:fillRect/>
                    </a:stretch>
                  </pic:blipFill>
                  <pic:spPr>
                    <a:xfrm>
                      <a:off x="0" y="0"/>
                      <a:ext cx="238539" cy="231913"/>
                    </a:xfrm>
                    <a:prstGeom prst="rect">
                      <a:avLst/>
                    </a:prstGeom>
                  </pic:spPr>
                </pic:pic>
              </a:graphicData>
            </a:graphic>
          </wp:inline>
        </w:drawing>
      </w:r>
      <w:r w:rsidRPr="00AC5BDC">
        <w:rPr>
          <w:szCs w:val="20"/>
        </w:rPr>
        <w:t xml:space="preserve"> jeweils einen neuen Eintrag hinzufügen.</w:t>
      </w:r>
    </w:p>
    <w:p w:rsidR="00AC5BDC" w:rsidRPr="00AC5BDC" w:rsidRDefault="00AC5BDC" w:rsidP="00AC5BDC">
      <w:pPr>
        <w:spacing w:after="120"/>
        <w:jc w:val="left"/>
        <w:rPr>
          <w:szCs w:val="20"/>
        </w:rPr>
      </w:pPr>
      <w:r w:rsidRPr="00AC5BDC">
        <w:rPr>
          <w:szCs w:val="20"/>
        </w:rPr>
        <w:t xml:space="preserve">Die Schaltfläche </w:t>
      </w:r>
      <w:r w:rsidRPr="00AC5BDC">
        <w:rPr>
          <w:noProof/>
          <w:position w:val="-10"/>
          <w:szCs w:val="20"/>
        </w:rPr>
        <w:drawing>
          <wp:inline distT="0" distB="0" distL="0" distR="0" wp14:anchorId="65E6A528" wp14:editId="5C5ACA7E">
            <wp:extent cx="657211" cy="241539"/>
            <wp:effectExtent l="0" t="0" r="0" b="6350"/>
            <wp:docPr id="1097980413" name="Grafik 1097980413" title="Tag kopie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64913" cy="244370"/>
                    </a:xfrm>
                    <a:prstGeom prst="rect">
                      <a:avLst/>
                    </a:prstGeom>
                  </pic:spPr>
                </pic:pic>
              </a:graphicData>
            </a:graphic>
          </wp:inline>
        </w:drawing>
      </w:r>
      <w:r w:rsidRPr="00AC5BDC">
        <w:rPr>
          <w:szCs w:val="20"/>
        </w:rPr>
        <w:t xml:space="preserve"> dient dazu, einen weiterer Tag mit den exakt gleichen Daten wie dem bereits vorhandenen Tag anzulegen. Lediglich das Reisedatum im neuen Tag muss entsprechend den Gegebenheiten eingetragen werden.</w:t>
      </w:r>
    </w:p>
    <w:p w:rsidR="00AC5BDC" w:rsidRPr="00AC5BDC" w:rsidRDefault="00AC5BDC" w:rsidP="00AC5BDC">
      <w:pPr>
        <w:spacing w:after="0"/>
        <w:jc w:val="left"/>
        <w:rPr>
          <w:szCs w:val="20"/>
        </w:rPr>
      </w:pPr>
      <w:r w:rsidRPr="00AC5BDC">
        <w:rPr>
          <w:szCs w:val="20"/>
        </w:rPr>
        <w:t xml:space="preserve">Die Schaltfläche </w:t>
      </w:r>
      <w:r w:rsidRPr="00AC5BDC">
        <w:rPr>
          <w:noProof/>
          <w:position w:val="-10"/>
          <w:szCs w:val="20"/>
        </w:rPr>
        <w:drawing>
          <wp:inline distT="0" distB="0" distL="0" distR="0" wp14:anchorId="2217313F" wp14:editId="6EC8FFD2">
            <wp:extent cx="700165" cy="250464"/>
            <wp:effectExtent l="0" t="0" r="5080" b="0"/>
            <wp:docPr id="530514275" name="picture" title="Tag hinzufü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9">
                      <a:extLst>
                        <a:ext uri="{28A0092B-C50C-407E-A947-70E740481C1C}">
                          <a14:useLocalDpi xmlns:a14="http://schemas.microsoft.com/office/drawing/2010/main" val="0"/>
                        </a:ext>
                      </a:extLst>
                    </a:blip>
                    <a:stretch>
                      <a:fillRect/>
                    </a:stretch>
                  </pic:blipFill>
                  <pic:spPr>
                    <a:xfrm>
                      <a:off x="0" y="0"/>
                      <a:ext cx="707973" cy="253257"/>
                    </a:xfrm>
                    <a:prstGeom prst="rect">
                      <a:avLst/>
                    </a:prstGeom>
                  </pic:spPr>
                </pic:pic>
              </a:graphicData>
            </a:graphic>
          </wp:inline>
        </w:drawing>
      </w:r>
      <w:r w:rsidRPr="00AC5BDC">
        <w:rPr>
          <w:szCs w:val="20"/>
        </w:rPr>
        <w:t xml:space="preserve"> dient dazu, einen neuen Tag ohne bestehende Daten anzulegen.</w:t>
      </w:r>
    </w:p>
    <w:p w:rsidR="00AC5BDC" w:rsidRPr="00AC5BDC" w:rsidRDefault="00AC5BDC" w:rsidP="00AC5BDC">
      <w:pPr>
        <w:spacing w:after="0"/>
        <w:jc w:val="left"/>
        <w:rPr>
          <w:szCs w:val="20"/>
        </w:rPr>
      </w:pPr>
      <w:r w:rsidRPr="00AC5BDC">
        <w:rPr>
          <w:szCs w:val="20"/>
        </w:rPr>
        <w:t xml:space="preserve">Mit der Schaltfläche </w:t>
      </w:r>
      <w:r w:rsidRPr="00AC5BDC">
        <w:rPr>
          <w:noProof/>
          <w:position w:val="-10"/>
          <w:szCs w:val="20"/>
        </w:rPr>
        <w:drawing>
          <wp:inline distT="0" distB="0" distL="0" distR="0" wp14:anchorId="300B1580" wp14:editId="34448CDE">
            <wp:extent cx="534838" cy="270492"/>
            <wp:effectExtent l="0" t="0" r="0" b="0"/>
            <wp:docPr id="3200517" name="picture" title="Tag lösc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0">
                      <a:extLst>
                        <a:ext uri="{28A0092B-C50C-407E-A947-70E740481C1C}">
                          <a14:useLocalDpi xmlns:a14="http://schemas.microsoft.com/office/drawing/2010/main" val="0"/>
                        </a:ext>
                      </a:extLst>
                    </a:blip>
                    <a:stretch>
                      <a:fillRect/>
                    </a:stretch>
                  </pic:blipFill>
                  <pic:spPr>
                    <a:xfrm>
                      <a:off x="0" y="0"/>
                      <a:ext cx="536964" cy="271567"/>
                    </a:xfrm>
                    <a:prstGeom prst="rect">
                      <a:avLst/>
                    </a:prstGeom>
                  </pic:spPr>
                </pic:pic>
              </a:graphicData>
            </a:graphic>
          </wp:inline>
        </w:drawing>
      </w:r>
      <w:r w:rsidRPr="00AC5BDC">
        <w:rPr>
          <w:szCs w:val="20"/>
        </w:rPr>
        <w:t xml:space="preserve"> wird der jeweilige Tag gelöscht.</w:t>
      </w:r>
    </w:p>
    <w:p w:rsidR="00AC5BDC" w:rsidRDefault="00AC5BDC" w:rsidP="00AC5BDC">
      <w:pPr>
        <w:spacing w:after="0" w:line="240" w:lineRule="auto"/>
        <w:jc w:val="left"/>
        <w:rPr>
          <w:szCs w:val="20"/>
        </w:rPr>
      </w:pPr>
      <w:r w:rsidRPr="00AC5BDC">
        <w:rPr>
          <w:noProof/>
          <w:szCs w:val="20"/>
        </w:rPr>
        <w:drawing>
          <wp:inline distT="0" distB="0" distL="0" distR="0" wp14:anchorId="44DCF16C" wp14:editId="6B268EBA">
            <wp:extent cx="4375462" cy="5564038"/>
            <wp:effectExtent l="19050" t="19050" r="25400" b="17780"/>
            <wp:docPr id="1097980414" name="Grafik 1097980414" descr="Bild mit gefüllten Daten für einen Reisetag" title="Sammelabrechnung Reisangab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418847" cy="5619208"/>
                    </a:xfrm>
                    <a:prstGeom prst="rect">
                      <a:avLst/>
                    </a:prstGeom>
                    <a:ln>
                      <a:solidFill>
                        <a:srgbClr val="FFFFFF">
                          <a:lumMod val="85000"/>
                        </a:srgbClr>
                      </a:solidFill>
                    </a:ln>
                  </pic:spPr>
                </pic:pic>
              </a:graphicData>
            </a:graphic>
          </wp:inline>
        </w:drawing>
      </w:r>
    </w:p>
    <w:p w:rsidR="00AC5BDC" w:rsidRPr="00AC5BDC" w:rsidRDefault="00AC5BDC" w:rsidP="00AC5BDC">
      <w:pPr>
        <w:spacing w:after="0" w:line="240" w:lineRule="auto"/>
        <w:jc w:val="left"/>
        <w:rPr>
          <w:szCs w:val="20"/>
        </w:rPr>
      </w:pPr>
    </w:p>
    <w:p w:rsidR="00AC5BDC" w:rsidRPr="00AC5BDC" w:rsidRDefault="00AC5BDC" w:rsidP="00AC5BDC">
      <w:pPr>
        <w:pStyle w:val="berschrift2LfF"/>
      </w:pPr>
      <w:bookmarkStart w:id="4" w:name="_Toc160616282"/>
      <w:r w:rsidRPr="00AC5BDC">
        <w:lastRenderedPageBreak/>
        <w:t>Step 3 – Antrag senden</w:t>
      </w:r>
      <w:bookmarkEnd w:id="4"/>
    </w:p>
    <w:p w:rsidR="00AC5BDC" w:rsidRPr="00AC5BDC" w:rsidRDefault="00AC5BDC" w:rsidP="00AC5BDC">
      <w:pPr>
        <w:jc w:val="left"/>
      </w:pPr>
      <w:r w:rsidRPr="00AC5BDC">
        <w:t xml:space="preserve">Mit den Schaltflächen </w:t>
      </w:r>
      <w:r w:rsidRPr="00AC5BDC">
        <w:rPr>
          <w:noProof/>
          <w:position w:val="-14"/>
        </w:rPr>
        <w:drawing>
          <wp:inline distT="0" distB="0" distL="0" distR="0" wp14:anchorId="413E7540" wp14:editId="1424DF83">
            <wp:extent cx="1673524" cy="312935"/>
            <wp:effectExtent l="0" t="0" r="3175" b="0"/>
            <wp:docPr id="1097980415" name="Grafik 1097980415" title="Übersicht Personenda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713351" cy="320382"/>
                    </a:xfrm>
                    <a:prstGeom prst="rect">
                      <a:avLst/>
                    </a:prstGeom>
                  </pic:spPr>
                </pic:pic>
              </a:graphicData>
            </a:graphic>
          </wp:inline>
        </w:drawing>
      </w:r>
      <w:r w:rsidRPr="00AC5BDC">
        <w:t xml:space="preserve"> können Sie sich zur abschließenden Überprüfung ihre aktuellen persönlichen Daten anzeigen lassen. Mit der Schaltfläche </w:t>
      </w:r>
      <w:r w:rsidRPr="00AC5BDC">
        <w:rPr>
          <w:noProof/>
          <w:position w:val="-10"/>
        </w:rPr>
        <w:drawing>
          <wp:inline distT="0" distB="0" distL="0" distR="0" wp14:anchorId="659F4E19" wp14:editId="2B84070D">
            <wp:extent cx="1207699" cy="274088"/>
            <wp:effectExtent l="0" t="0" r="0" b="0"/>
            <wp:docPr id="751636704" name="Grafik 751636704" title="Beutzerprofil editie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215364" cy="275828"/>
                    </a:xfrm>
                    <a:prstGeom prst="rect">
                      <a:avLst/>
                    </a:prstGeom>
                  </pic:spPr>
                </pic:pic>
              </a:graphicData>
            </a:graphic>
          </wp:inline>
        </w:drawing>
      </w:r>
      <w:r w:rsidRPr="00AC5BDC">
        <w:t xml:space="preserve"> können evtl. erforderliche Aktualisierungen vorgenommen werden.</w:t>
      </w:r>
    </w:p>
    <w:p w:rsidR="00AC5BDC" w:rsidRPr="00AC5BDC" w:rsidRDefault="00AC5BDC" w:rsidP="00AC5BDC">
      <w:pPr>
        <w:keepNext/>
        <w:spacing w:after="0" w:line="240" w:lineRule="auto"/>
        <w:jc w:val="left"/>
        <w:rPr>
          <w:szCs w:val="20"/>
        </w:rPr>
      </w:pPr>
      <w:r w:rsidRPr="00AC5BDC">
        <w:rPr>
          <w:noProof/>
          <w:szCs w:val="20"/>
        </w:rPr>
        <w:drawing>
          <wp:inline distT="0" distB="0" distL="0" distR="0" wp14:anchorId="030F3BC4" wp14:editId="7A7490F6">
            <wp:extent cx="5055080" cy="2936440"/>
            <wp:effectExtent l="19050" t="19050" r="12700" b="16510"/>
            <wp:docPr id="751636705" name="Grafik 751636705" descr="Bild der Personendaten mit Möglichkeit zur Änderung" title="Sammelabrechnung Schrit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60247" cy="2939442"/>
                    </a:xfrm>
                    <a:prstGeom prst="rect">
                      <a:avLst/>
                    </a:prstGeom>
                    <a:ln>
                      <a:solidFill>
                        <a:srgbClr val="FFFFFF">
                          <a:lumMod val="85000"/>
                        </a:srgbClr>
                      </a:solidFill>
                    </a:ln>
                  </pic:spPr>
                </pic:pic>
              </a:graphicData>
            </a:graphic>
          </wp:inline>
        </w:drawing>
      </w:r>
    </w:p>
    <w:p w:rsidR="00AC5BDC" w:rsidRPr="00AC5BDC" w:rsidRDefault="00AC5BDC" w:rsidP="00AC5BDC">
      <w:pPr>
        <w:spacing w:after="360"/>
        <w:rPr>
          <w:b/>
          <w:bCs/>
          <w:sz w:val="14"/>
          <w:szCs w:val="20"/>
        </w:rPr>
      </w:pPr>
    </w:p>
    <w:p w:rsidR="00AC5BDC" w:rsidRPr="00AC5BDC" w:rsidRDefault="00AC5BDC" w:rsidP="00AC5BDC">
      <w:pPr>
        <w:spacing w:after="0" w:line="240" w:lineRule="auto"/>
        <w:jc w:val="left"/>
      </w:pPr>
    </w:p>
    <w:p w:rsidR="00AC5BDC" w:rsidRPr="00AC5BDC" w:rsidRDefault="00AC5BDC" w:rsidP="00AC5BDC">
      <w:pPr>
        <w:jc w:val="left"/>
      </w:pPr>
      <w:r w:rsidRPr="00AC5BDC">
        <w:t xml:space="preserve">Mit der Schaltfläche </w:t>
      </w:r>
      <w:r w:rsidRPr="00AC5BDC">
        <w:rPr>
          <w:noProof/>
          <w:position w:val="-10"/>
        </w:rPr>
        <w:drawing>
          <wp:inline distT="0" distB="0" distL="0" distR="0" wp14:anchorId="64EA2780" wp14:editId="05FA4D45">
            <wp:extent cx="747423" cy="253159"/>
            <wp:effectExtent l="0" t="0" r="0" b="0"/>
            <wp:docPr id="1607778903" name="picture" title="Vorschau anzei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5">
                      <a:extLst>
                        <a:ext uri="{28A0092B-C50C-407E-A947-70E740481C1C}">
                          <a14:useLocalDpi xmlns:a14="http://schemas.microsoft.com/office/drawing/2010/main" val="0"/>
                        </a:ext>
                      </a:extLst>
                    </a:blip>
                    <a:stretch>
                      <a:fillRect/>
                    </a:stretch>
                  </pic:blipFill>
                  <pic:spPr>
                    <a:xfrm>
                      <a:off x="0" y="0"/>
                      <a:ext cx="747423" cy="253159"/>
                    </a:xfrm>
                    <a:prstGeom prst="rect">
                      <a:avLst/>
                    </a:prstGeom>
                  </pic:spPr>
                </pic:pic>
              </a:graphicData>
            </a:graphic>
          </wp:inline>
        </w:drawing>
      </w:r>
      <w:r w:rsidRPr="00AC5BDC">
        <w:t xml:space="preserve"> können Sie sich die erfassten Antragsdaten zur abschließenden Überprüfung anzeigen lassen.</w:t>
      </w:r>
    </w:p>
    <w:p w:rsidR="00AC5BDC" w:rsidRPr="00AC5BDC" w:rsidRDefault="00AC5BDC" w:rsidP="00AC5BDC">
      <w:pPr>
        <w:jc w:val="left"/>
      </w:pPr>
      <w:r w:rsidRPr="00AC5BDC">
        <w:t xml:space="preserve">Es besteht die Möglichkeit  das Abrechnungsformular  für eine spätere Verwendung (z.B. in Kombination mit noch stattfindenden Reisen) mit der Schaltfläche </w:t>
      </w:r>
      <w:r w:rsidRPr="00AC5BDC">
        <w:rPr>
          <w:noProof/>
          <w:position w:val="-10"/>
        </w:rPr>
        <w:drawing>
          <wp:inline distT="0" distB="0" distL="0" distR="0" wp14:anchorId="6E72F587" wp14:editId="4B42355A">
            <wp:extent cx="1431985" cy="251778"/>
            <wp:effectExtent l="0" t="0" r="0" b="0"/>
            <wp:docPr id="751636706" name="Grafik 751636706" title="Antrag versandbereit speich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444223" cy="253930"/>
                    </a:xfrm>
                    <a:prstGeom prst="rect">
                      <a:avLst/>
                    </a:prstGeom>
                  </pic:spPr>
                </pic:pic>
              </a:graphicData>
            </a:graphic>
          </wp:inline>
        </w:drawing>
      </w:r>
      <w:r w:rsidRPr="00AC5BDC">
        <w:t xml:space="preserve"> versandbereit zu speichern. Hierbei wird das Formular nicht sofort an die Abrechnungsstelle übermittelt. </w:t>
      </w:r>
    </w:p>
    <w:p w:rsidR="00AC5BDC" w:rsidRPr="00AC5BDC" w:rsidRDefault="00AC5BDC" w:rsidP="00AC5BDC">
      <w:pPr>
        <w:jc w:val="left"/>
      </w:pPr>
      <w:r w:rsidRPr="00AC5BDC">
        <w:t xml:space="preserve">Sie können das Abrechnungsformular auch direkt an die zuständige Abrechnungsstelle übermitteln. Mit der Schaltfläche </w:t>
      </w:r>
      <w:r w:rsidRPr="00AC5BDC">
        <w:rPr>
          <w:noProof/>
          <w:position w:val="-10"/>
        </w:rPr>
        <w:drawing>
          <wp:inline distT="0" distB="0" distL="0" distR="0" wp14:anchorId="46059A88" wp14:editId="60062F44">
            <wp:extent cx="672860" cy="224287"/>
            <wp:effectExtent l="0" t="0" r="0" b="4445"/>
            <wp:docPr id="751636707" name="Grafik 751636707" title="Antrag sen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80563" cy="226855"/>
                    </a:xfrm>
                    <a:prstGeom prst="rect">
                      <a:avLst/>
                    </a:prstGeom>
                  </pic:spPr>
                </pic:pic>
              </a:graphicData>
            </a:graphic>
          </wp:inline>
        </w:drawing>
      </w:r>
      <w:r w:rsidRPr="00AC5BDC">
        <w:t xml:space="preserve"> wird das Formular an die zuständige Abrechnungsstelle übermittelt. Beachten Sie bitte evtl. Hinweise ihrer Abrechnungsstelle in den zu bestätigenden Info-Fenstern.</w:t>
      </w:r>
    </w:p>
    <w:p w:rsidR="00AC5BDC" w:rsidRPr="00AC5BDC" w:rsidRDefault="00AC5BDC" w:rsidP="00AC5BDC">
      <w:pPr>
        <w:jc w:val="left"/>
      </w:pPr>
      <w:r w:rsidRPr="00AC5BDC">
        <w:t>Sowohl über die erfolgreiche Übermittlung als auch über ggfs. aufgetretene Probleme beim Versand werden Sie per Ergebnisseite informiert.</w:t>
      </w:r>
    </w:p>
    <w:p w:rsidR="002E04C9" w:rsidRDefault="002E04C9" w:rsidP="002E04C9"/>
    <w:sectPr w:rsidR="002E04C9" w:rsidSect="002E04C9">
      <w:headerReference w:type="first" r:id="rId28"/>
      <w:type w:val="continuous"/>
      <w:pgSz w:w="11906" w:h="16838" w:code="9"/>
      <w:pgMar w:top="1134" w:right="851" w:bottom="1134" w:left="1134" w:header="567" w:footer="567"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26F5" w:rsidRDefault="00A926F5">
      <w:pPr>
        <w:spacing w:line="240" w:lineRule="auto"/>
      </w:pPr>
      <w:r>
        <w:separator/>
      </w:r>
    </w:p>
    <w:p w:rsidR="00A926F5" w:rsidRDefault="00A926F5"/>
    <w:p w:rsidR="00A926F5" w:rsidRDefault="00A926F5"/>
  </w:endnote>
  <w:endnote w:type="continuationSeparator" w:id="0">
    <w:p w:rsidR="00A926F5" w:rsidRDefault="00A926F5">
      <w:pPr>
        <w:spacing w:line="240" w:lineRule="auto"/>
      </w:pPr>
      <w:r>
        <w:continuationSeparator/>
      </w:r>
    </w:p>
    <w:p w:rsidR="00A926F5" w:rsidRDefault="00A926F5"/>
    <w:p w:rsidR="00A926F5" w:rsidRDefault="00A926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0A20" w:rsidRPr="003C1F84" w:rsidRDefault="0014051C" w:rsidP="00B20A20">
    <w:pPr>
      <w:pStyle w:val="FuzeileLfF"/>
    </w:pPr>
    <w:sdt>
      <w:sdtPr>
        <w:alias w:val="Autor / Organisationseinheit"/>
        <w:tag w:val=""/>
        <w:id w:val="-353037465"/>
        <w:dataBinding w:prefixMappings="xmlns:ns0='http://purl.org/dc/elements/1.1/' xmlns:ns1='http://schemas.openxmlformats.org/package/2006/metadata/core-properties' " w:xpath="/ns1:coreProperties[1]/ns0:creator[1]" w:storeItemID="{6C3C8BC8-F283-45AE-878A-BAB7291924A1}"/>
        <w:text/>
      </w:sdtPr>
      <w:sdtEndPr/>
      <w:sdtContent>
        <w:r w:rsidR="0094708D">
          <w:t>Referat 3LB41</w:t>
        </w:r>
      </w:sdtContent>
    </w:sdt>
    <w:r w:rsidR="00B20A20" w:rsidRPr="003C1F84">
      <w:tab/>
    </w:r>
    <w:r w:rsidR="00B20A20">
      <w:t xml:space="preserve">Stand: </w:t>
    </w:r>
    <w:sdt>
      <w:sdtPr>
        <w:alias w:val="Stand"/>
        <w:tag w:val=""/>
        <w:id w:val="-1448622371"/>
        <w:dataBinding w:prefixMappings="xmlns:ns0='http://purl.org/dc/elements/1.1/' xmlns:ns1='http://schemas.openxmlformats.org/package/2006/metadata/core-properties' " w:xpath="/ns1:coreProperties[1]/ns1:contentStatus[1]" w:storeItemID="{6C3C8BC8-F283-45AE-878A-BAB7291924A1}"/>
        <w:text/>
      </w:sdtPr>
      <w:sdtEndPr/>
      <w:sdtContent>
        <w:r w:rsidR="00064809">
          <w:t>06/2024</w:t>
        </w:r>
      </w:sdtContent>
    </w:sdt>
    <w:r w:rsidR="00B20A20" w:rsidRPr="00C41D8C">
      <w:tab/>
    </w:r>
    <w:r w:rsidR="00B20A20" w:rsidRPr="00CA18BB">
      <w:t xml:space="preserve">Seite </w:t>
    </w:r>
    <w:r w:rsidR="00B20A20" w:rsidRPr="00CA18BB">
      <w:rPr>
        <w:rStyle w:val="Seitenzahl"/>
        <w:color w:val="000000"/>
      </w:rPr>
      <w:fldChar w:fldCharType="begin"/>
    </w:r>
    <w:r w:rsidR="00B20A20" w:rsidRPr="00CA18BB">
      <w:rPr>
        <w:rStyle w:val="Seitenzahl"/>
        <w:color w:val="000000"/>
      </w:rPr>
      <w:instrText xml:space="preserve">PAGE  </w:instrText>
    </w:r>
    <w:r w:rsidR="00B20A20" w:rsidRPr="00CA18BB">
      <w:rPr>
        <w:rStyle w:val="Seitenzahl"/>
        <w:color w:val="000000"/>
      </w:rPr>
      <w:fldChar w:fldCharType="separate"/>
    </w:r>
    <w:r>
      <w:rPr>
        <w:rStyle w:val="Seitenzahl"/>
        <w:noProof/>
        <w:color w:val="000000"/>
      </w:rPr>
      <w:t>4</w:t>
    </w:r>
    <w:r w:rsidR="00B20A20" w:rsidRPr="00CA18BB">
      <w:rPr>
        <w:rStyle w:val="Seitenzahl"/>
        <w:color w:val="000000"/>
      </w:rPr>
      <w:fldChar w:fldCharType="end"/>
    </w:r>
    <w:r w:rsidR="00B20A20" w:rsidRPr="00CA18BB">
      <w:rPr>
        <w:rStyle w:val="Seitenzahl"/>
        <w:color w:val="000000"/>
      </w:rPr>
      <w:t xml:space="preserve"> von </w:t>
    </w:r>
    <w:r w:rsidR="00B20A20" w:rsidRPr="00CA18BB">
      <w:rPr>
        <w:rStyle w:val="Seitenzahl"/>
        <w:color w:val="000000"/>
      </w:rPr>
      <w:fldChar w:fldCharType="begin"/>
    </w:r>
    <w:r w:rsidR="00B20A20" w:rsidRPr="00CA18BB">
      <w:rPr>
        <w:rStyle w:val="Seitenzahl"/>
        <w:color w:val="000000"/>
      </w:rPr>
      <w:instrText xml:space="preserve"> NUMPAGES  \* MERGEFORMAT </w:instrText>
    </w:r>
    <w:r w:rsidR="00B20A20" w:rsidRPr="00CA18BB">
      <w:rPr>
        <w:rStyle w:val="Seitenzahl"/>
        <w:color w:val="000000"/>
      </w:rPr>
      <w:fldChar w:fldCharType="separate"/>
    </w:r>
    <w:r>
      <w:rPr>
        <w:rStyle w:val="Seitenzahl"/>
        <w:noProof/>
        <w:color w:val="000000"/>
      </w:rPr>
      <w:t>4</w:t>
    </w:r>
    <w:r w:rsidR="00B20A20" w:rsidRPr="00CA18BB">
      <w:rPr>
        <w:rStyle w:val="Seitenzahl"/>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Pr="003C1F84" w:rsidRDefault="0014051C" w:rsidP="00953D91">
    <w:pPr>
      <w:pStyle w:val="FuzeileLfF"/>
    </w:pPr>
    <w:sdt>
      <w:sdtPr>
        <w:alias w:val="Autor / Organisationseinheit"/>
        <w:tag w:val=""/>
        <w:id w:val="1811276121"/>
        <w:dataBinding w:prefixMappings="xmlns:ns0='http://purl.org/dc/elements/1.1/' xmlns:ns1='http://schemas.openxmlformats.org/package/2006/metadata/core-properties' " w:xpath="/ns1:coreProperties[1]/ns0:creator[1]" w:storeItemID="{6C3C8BC8-F283-45AE-878A-BAB7291924A1}"/>
        <w:text/>
      </w:sdtPr>
      <w:sdtEndPr/>
      <w:sdtContent>
        <w:r w:rsidR="00A926F5">
          <w:t>Referat 3L</w:t>
        </w:r>
        <w:r w:rsidR="0094708D">
          <w:t>B</w:t>
        </w:r>
        <w:r w:rsidR="00A926F5">
          <w:t>41</w:t>
        </w:r>
      </w:sdtContent>
    </w:sdt>
    <w:r w:rsidR="00E17692" w:rsidRPr="003C1F84">
      <w:tab/>
    </w:r>
    <w:r w:rsidR="00EE7939">
      <w:t xml:space="preserve">Stand: </w:t>
    </w:r>
    <w:sdt>
      <w:sdtPr>
        <w:alias w:val="Stand"/>
        <w:tag w:val=""/>
        <w:id w:val="-1951007637"/>
        <w:dataBinding w:prefixMappings="xmlns:ns0='http://purl.org/dc/elements/1.1/' xmlns:ns1='http://schemas.openxmlformats.org/package/2006/metadata/core-properties' " w:xpath="/ns1:coreProperties[1]/ns1:contentStatus[1]" w:storeItemID="{6C3C8BC8-F283-45AE-878A-BAB7291924A1}"/>
        <w:text/>
      </w:sdtPr>
      <w:sdtEndPr/>
      <w:sdtContent>
        <w:r w:rsidR="00064809">
          <w:t>06</w:t>
        </w:r>
        <w:r w:rsidR="00AC5BDC">
          <w:t>/2024</w:t>
        </w:r>
      </w:sdtContent>
    </w:sdt>
    <w:r w:rsidR="00EE7939" w:rsidRPr="00C41D8C">
      <w:tab/>
    </w:r>
    <w:r w:rsidR="00EE7939" w:rsidRPr="00CA18BB">
      <w:t xml:space="preserve">Seite </w:t>
    </w:r>
    <w:r w:rsidR="00EE7939" w:rsidRPr="00CA18BB">
      <w:rPr>
        <w:rStyle w:val="Seitenzahl"/>
        <w:color w:val="000000"/>
      </w:rPr>
      <w:fldChar w:fldCharType="begin"/>
    </w:r>
    <w:r w:rsidR="00EE7939" w:rsidRPr="00CA18BB">
      <w:rPr>
        <w:rStyle w:val="Seitenzahl"/>
        <w:color w:val="000000"/>
      </w:rPr>
      <w:instrText xml:space="preserve">PAGE  </w:instrText>
    </w:r>
    <w:r w:rsidR="00EE7939" w:rsidRPr="00CA18BB">
      <w:rPr>
        <w:rStyle w:val="Seitenzahl"/>
        <w:color w:val="000000"/>
      </w:rPr>
      <w:fldChar w:fldCharType="separate"/>
    </w:r>
    <w:r>
      <w:rPr>
        <w:rStyle w:val="Seitenzahl"/>
        <w:noProof/>
        <w:color w:val="000000"/>
      </w:rPr>
      <w:t>1</w:t>
    </w:r>
    <w:r w:rsidR="00EE7939" w:rsidRPr="00CA18BB">
      <w:rPr>
        <w:rStyle w:val="Seitenzahl"/>
        <w:color w:val="000000"/>
      </w:rPr>
      <w:fldChar w:fldCharType="end"/>
    </w:r>
    <w:r w:rsidR="00EE7939" w:rsidRPr="00CA18BB">
      <w:rPr>
        <w:rStyle w:val="Seitenzahl"/>
        <w:color w:val="000000"/>
      </w:rPr>
      <w:t xml:space="preserve"> von </w:t>
    </w:r>
    <w:r w:rsidR="00EE7939" w:rsidRPr="00CA18BB">
      <w:rPr>
        <w:rStyle w:val="Seitenzahl"/>
        <w:color w:val="000000"/>
      </w:rPr>
      <w:fldChar w:fldCharType="begin"/>
    </w:r>
    <w:r w:rsidR="00EE7939" w:rsidRPr="00CA18BB">
      <w:rPr>
        <w:rStyle w:val="Seitenzahl"/>
        <w:color w:val="000000"/>
      </w:rPr>
      <w:instrText xml:space="preserve"> NUMPAGES  \* MERGEFORMAT </w:instrText>
    </w:r>
    <w:r w:rsidR="00EE7939" w:rsidRPr="00CA18BB">
      <w:rPr>
        <w:rStyle w:val="Seitenzahl"/>
        <w:color w:val="000000"/>
      </w:rPr>
      <w:fldChar w:fldCharType="separate"/>
    </w:r>
    <w:r>
      <w:rPr>
        <w:rStyle w:val="Seitenzahl"/>
        <w:noProof/>
        <w:color w:val="000000"/>
      </w:rPr>
      <w:t>4</w:t>
    </w:r>
    <w:r w:rsidR="00EE7939" w:rsidRPr="00CA18BB">
      <w:rPr>
        <w:rStyle w:val="Seitenzahl"/>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26F5" w:rsidRDefault="00A926F5" w:rsidP="00546E14">
      <w:r>
        <w:separator/>
      </w:r>
    </w:p>
  </w:footnote>
  <w:footnote w:type="continuationSeparator" w:id="0">
    <w:p w:rsidR="00A926F5" w:rsidRDefault="00A926F5" w:rsidP="00546E14">
      <w:r>
        <w: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Default="0014051C">
    <w:pPr>
      <w:pStyle w:val="Kopfzeile"/>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157" type="#_x0000_t75" style="position:absolute;left:0;text-align:left;margin-left:0;margin-top:0;width:446.25pt;height:631.5pt;z-index:-251658240;mso-position-horizontal:center;mso-position-horizontal-relative:margin;mso-position-vertical:center;mso-position-vertical-relative:margin" o:allowincell="f">
          <v:imagedata r:id="rId1" o:title="muste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Titel"/>
      <w:tag w:val="Titel"/>
      <w:id w:val="85355856"/>
      <w:lock w:val="sdtLocked"/>
      <w:placeholder>
        <w:docPart w:val="B3691891142C45A99FDE8B1E2224578D"/>
      </w:placeholder>
      <w:dataBinding w:prefixMappings="xmlns:ns0='http://purl.org/dc/elements/1.1/' xmlns:ns1='http://schemas.openxmlformats.org/package/2006/metadata/core-properties' " w:xpath="/ns1:coreProperties[1]/ns0:title[1]" w:storeItemID="{6C3C8BC8-F283-45AE-878A-BAB7291924A1}"/>
      <w:text w:multiLine="1"/>
    </w:sdtPr>
    <w:sdtEndPr/>
    <w:sdtContent>
      <w:p w:rsidR="000A5D3A" w:rsidRPr="002E04C9" w:rsidRDefault="00AC5BDC" w:rsidP="002E04C9">
        <w:pPr>
          <w:pStyle w:val="KopfzeileLfF"/>
        </w:pPr>
        <w:r>
          <w:t>BayRMS - Sammelabrechnung</w: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Pr="0061347E" w:rsidRDefault="0094708D" w:rsidP="0061347E">
    <w:pPr>
      <w:pStyle w:val="Kopfzeile"/>
    </w:pPr>
    <w:r w:rsidRPr="003E7F6F">
      <w:rPr>
        <w:noProof/>
      </w:rPr>
      <w:drawing>
        <wp:anchor distT="0" distB="0" distL="114300" distR="114300" simplePos="0" relativeHeight="251657216" behindDoc="0" locked="0" layoutInCell="1" allowOverlap="1" wp14:anchorId="427F97B1" wp14:editId="33EB2AA8">
          <wp:simplePos x="0" y="0"/>
          <wp:positionH relativeFrom="column">
            <wp:posOffset>4114800</wp:posOffset>
          </wp:positionH>
          <wp:positionV relativeFrom="paragraph">
            <wp:posOffset>-409575</wp:posOffset>
          </wp:positionV>
          <wp:extent cx="2107677" cy="371475"/>
          <wp:effectExtent l="0" t="0" r="6985" b="0"/>
          <wp:wrapNone/>
          <wp:docPr id="23" name="Grafik 23" title="Logo FinanzIT Bay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3PietzonkaR\AppData\Local\Temp\621efaa3-7fe1-4c3f-a793-ec3d5354e023_finanzit_bayern_bild_wortmarken (2).zip.023\Bild-Wortmarken\bild-wortmarke-wappen-blau.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7677" cy="37147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129" w:rsidRDefault="0014051C" w:rsidP="005D2129">
    <w:pPr>
      <w:pStyle w:val="KopfzeileLfF"/>
    </w:pPr>
    <w:sdt>
      <w:sdtPr>
        <w:alias w:val="Titel"/>
        <w:tag w:val=""/>
        <w:id w:val="-29345134"/>
        <w:dataBinding w:prefixMappings="xmlns:ns0='http://purl.org/dc/elements/1.1/' xmlns:ns1='http://schemas.openxmlformats.org/package/2006/metadata/core-properties' " w:xpath="/ns1:coreProperties[1]/ns0:title[1]" w:storeItemID="{6C3C8BC8-F283-45AE-878A-BAB7291924A1}"/>
        <w:text/>
      </w:sdtPr>
      <w:sdtEndPr/>
      <w:sdtContent>
        <w:r w:rsidR="00AC5BDC">
          <w:t>BayRMS - Sammelabrechnung</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DD964530"/>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4DBA493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2A72E6C2"/>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BD10B23C"/>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D8D28DA0"/>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177640D"/>
    <w:multiLevelType w:val="multilevel"/>
    <w:tmpl w:val="C88AEC4A"/>
    <w:lvl w:ilvl="0">
      <w:start w:val="1"/>
      <w:numFmt w:val="bullet"/>
      <w:pStyle w:val="AufzhlungLfF"/>
      <w:lvlText w:val="■"/>
      <w:lvlJc w:val="left"/>
      <w:pPr>
        <w:tabs>
          <w:tab w:val="num" w:pos="397"/>
        </w:tabs>
        <w:ind w:left="397" w:hanging="397"/>
      </w:pPr>
      <w:rPr>
        <w:rFonts w:ascii="Arial" w:hAnsi="Arial" w:hint="default"/>
        <w:b w:val="0"/>
        <w:i w:val="0"/>
        <w:color w:val="0F75A5"/>
        <w:sz w:val="28"/>
      </w:rPr>
    </w:lvl>
    <w:lvl w:ilvl="1">
      <w:start w:val="1"/>
      <w:numFmt w:val="bullet"/>
      <w:pStyle w:val="Aufzhlung1LfF"/>
      <w:lvlText w:val="□"/>
      <w:lvlJc w:val="left"/>
      <w:pPr>
        <w:tabs>
          <w:tab w:val="num" w:pos="794"/>
        </w:tabs>
        <w:ind w:left="794" w:hanging="397"/>
      </w:pPr>
      <w:rPr>
        <w:rFonts w:ascii="Arial" w:hAnsi="Arial" w:hint="default"/>
        <w:b w:val="0"/>
        <w:i w:val="0"/>
        <w:color w:val="0F75A5"/>
        <w:sz w:val="28"/>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B1E38FB"/>
    <w:multiLevelType w:val="multilevel"/>
    <w:tmpl w:val="9A52C6BA"/>
    <w:lvl w:ilvl="0">
      <w:start w:val="1"/>
      <w:numFmt w:val="upperRoman"/>
      <w:lvlText w:val="%1"/>
      <w:lvlJc w:val="left"/>
      <w:pPr>
        <w:tabs>
          <w:tab w:val="num" w:pos="720"/>
        </w:tabs>
        <w:ind w:left="454" w:hanging="454"/>
      </w:pPr>
      <w:rPr>
        <w:rFonts w:ascii="Arial" w:hAnsi="Arial" w:hint="default"/>
        <w:b/>
        <w:i w:val="0"/>
        <w:color w:val="000000"/>
        <w:sz w:val="22"/>
      </w:rPr>
    </w:lvl>
    <w:lvl w:ilvl="1">
      <w:start w:val="1"/>
      <w:numFmt w:val="decimal"/>
      <w:lvlRestart w:val="0"/>
      <w:pStyle w:val="berschrift2LfF"/>
      <w:lvlText w:val="%2"/>
      <w:lvlJc w:val="left"/>
      <w:pPr>
        <w:tabs>
          <w:tab w:val="num" w:pos="454"/>
        </w:tabs>
        <w:ind w:left="454" w:hanging="454"/>
      </w:pPr>
      <w:rPr>
        <w:rFonts w:ascii="Arial" w:hAnsi="Arial" w:hint="default"/>
        <w:b/>
        <w:i w:val="0"/>
        <w:sz w:val="22"/>
      </w:rPr>
    </w:lvl>
    <w:lvl w:ilvl="2">
      <w:start w:val="1"/>
      <w:numFmt w:val="decimal"/>
      <w:pStyle w:val="berschrift3LfF"/>
      <w:lvlText w:val="%2.%3"/>
      <w:lvlJc w:val="left"/>
      <w:pPr>
        <w:tabs>
          <w:tab w:val="num" w:pos="454"/>
        </w:tabs>
        <w:ind w:left="454" w:hanging="454"/>
      </w:pPr>
      <w:rPr>
        <w:rFonts w:ascii="Arial" w:hAnsi="Arial" w:hint="default"/>
        <w:b/>
        <w:i w:val="0"/>
        <w:sz w:val="22"/>
      </w:rPr>
    </w:lvl>
    <w:lvl w:ilvl="3">
      <w:start w:val="1"/>
      <w:numFmt w:val="decimal"/>
      <w:pStyle w:val="berschrift4LfF"/>
      <w:lvlText w:val="%2.%3.%4"/>
      <w:lvlJc w:val="left"/>
      <w:pPr>
        <w:tabs>
          <w:tab w:val="num" w:pos="624"/>
        </w:tabs>
        <w:ind w:left="624" w:hanging="624"/>
      </w:pPr>
      <w:rPr>
        <w:rFonts w:ascii="Arial" w:hAnsi="Arial" w:hint="default"/>
        <w:b/>
        <w:i w:val="0"/>
        <w:sz w:val="22"/>
      </w:rPr>
    </w:lvl>
    <w:lvl w:ilvl="4">
      <w:start w:val="1"/>
      <w:numFmt w:val="decimal"/>
      <w:pStyle w:val="berschrift5LfF"/>
      <w:lvlText w:val="%2.%3.%4.%5"/>
      <w:lvlJc w:val="left"/>
      <w:pPr>
        <w:tabs>
          <w:tab w:val="num" w:pos="794"/>
        </w:tabs>
        <w:ind w:left="794" w:hanging="794"/>
      </w:pPr>
      <w:rPr>
        <w:rFonts w:ascii="Arial" w:hAnsi="Arial" w:hint="default"/>
        <w:b/>
        <w:i w:val="0"/>
        <w:sz w:val="22"/>
      </w:rPr>
    </w:lvl>
    <w:lvl w:ilvl="5">
      <w:start w:val="1"/>
      <w:numFmt w:val="decimal"/>
      <w:pStyle w:val="berschrift6LfF"/>
      <w:lvlText w:val="%2.%3.%4.%5.%6"/>
      <w:lvlJc w:val="left"/>
      <w:pPr>
        <w:tabs>
          <w:tab w:val="num" w:pos="964"/>
        </w:tabs>
        <w:ind w:left="964" w:hanging="964"/>
      </w:pPr>
      <w:rPr>
        <w:rFonts w:ascii="Arial" w:hAnsi="Arial" w:cs="Times New Roman" w:hint="default"/>
        <w:b/>
        <w:bCs w:val="0"/>
        <w:i w:val="0"/>
        <w:iCs w:val="0"/>
        <w:caps w:val="0"/>
        <w:smallCaps w:val="0"/>
        <w:strike w:val="0"/>
        <w:dstrike w:val="0"/>
        <w:vanish w:val="0"/>
        <w:color w:val="000000"/>
        <w:spacing w:val="0"/>
        <w:kern w:val="0"/>
        <w:position w:val="0"/>
        <w:sz w:val="22"/>
        <w:u w:val="none"/>
        <w:effect w:val="none"/>
        <w:vertAlign w:val="baseline"/>
        <w:em w:val="none"/>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7" w15:restartNumberingAfterBreak="0">
    <w:nsid w:val="35C049A0"/>
    <w:multiLevelType w:val="multilevel"/>
    <w:tmpl w:val="0AB06B48"/>
    <w:lvl w:ilvl="0">
      <w:start w:val="1"/>
      <w:numFmt w:val="upperRoman"/>
      <w:pStyle w:val="berschrift1LfF"/>
      <w:lvlText w:val="%1"/>
      <w:lvlJc w:val="left"/>
      <w:pPr>
        <w:tabs>
          <w:tab w:val="num" w:pos="454"/>
        </w:tabs>
        <w:ind w:left="454" w:hanging="454"/>
      </w:pPr>
      <w:rPr>
        <w:rFonts w:ascii="Arial" w:hAnsi="Arial" w:hint="default"/>
        <w:b/>
        <w:i w:val="0"/>
        <w:color w:val="000000"/>
        <w:sz w:val="24"/>
      </w:rPr>
    </w:lvl>
    <w:lvl w:ilvl="1">
      <w:start w:val="1"/>
      <w:numFmt w:val="decimal"/>
      <w:lvlRestart w:val="0"/>
      <w:suff w:val="space"/>
      <w:lvlText w:val="%2."/>
      <w:lvlJc w:val="left"/>
      <w:pPr>
        <w:ind w:left="576" w:hanging="576"/>
      </w:pPr>
      <w:rPr>
        <w:rFonts w:ascii="Arial" w:hAnsi="Arial" w:hint="default"/>
        <w:b/>
        <w:i w:val="0"/>
        <w:sz w:val="22"/>
      </w:rPr>
    </w:lvl>
    <w:lvl w:ilvl="2">
      <w:start w:val="1"/>
      <w:numFmt w:val="decimal"/>
      <w:suff w:val="space"/>
      <w:lvlText w:val="%2.%3."/>
      <w:lvlJc w:val="left"/>
      <w:pPr>
        <w:ind w:left="720" w:hanging="720"/>
      </w:pPr>
      <w:rPr>
        <w:rFonts w:ascii="Arial" w:hAnsi="Arial" w:hint="default"/>
        <w:b/>
        <w:i w:val="0"/>
        <w:sz w:val="22"/>
      </w:rPr>
    </w:lvl>
    <w:lvl w:ilvl="3">
      <w:start w:val="1"/>
      <w:numFmt w:val="decimal"/>
      <w:suff w:val="space"/>
      <w:lvlText w:val="%2.%3.%4."/>
      <w:lvlJc w:val="left"/>
      <w:pPr>
        <w:ind w:left="864" w:hanging="864"/>
      </w:pPr>
      <w:rPr>
        <w:rFonts w:hint="default"/>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8" w15:restartNumberingAfterBreak="0">
    <w:nsid w:val="54D8170C"/>
    <w:multiLevelType w:val="hybridMultilevel"/>
    <w:tmpl w:val="68C4C3CE"/>
    <w:lvl w:ilvl="0" w:tplc="5AE437BC">
      <w:start w:val="1"/>
      <w:numFmt w:val="decimal"/>
      <w:pStyle w:val="NummerierungLfF"/>
      <w:lvlText w:val="%1."/>
      <w:lvlJc w:val="left"/>
      <w:pPr>
        <w:tabs>
          <w:tab w:val="num" w:pos="397"/>
        </w:tabs>
        <w:ind w:left="397" w:hanging="397"/>
      </w:pPr>
      <w:rPr>
        <w:rFonts w:ascii="Arial" w:hAnsi="Arial" w:hint="default"/>
        <w:b/>
        <w:i w:val="0"/>
        <w:color w:val="000000"/>
        <w:sz w:val="22"/>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abstractNumId w:val="5"/>
  </w:num>
  <w:num w:numId="2">
    <w:abstractNumId w:val="5"/>
  </w:num>
  <w:num w:numId="3">
    <w:abstractNumId w:val="8"/>
  </w:num>
  <w:num w:numId="4">
    <w:abstractNumId w:val="7"/>
  </w:num>
  <w:num w:numId="5">
    <w:abstractNumId w:val="6"/>
  </w:num>
  <w:num w:numId="6">
    <w:abstractNumId w:val="4"/>
  </w:num>
  <w:num w:numId="7">
    <w:abstractNumId w:val="3"/>
  </w:num>
  <w:num w:numId="8">
    <w:abstractNumId w:val="2"/>
  </w:num>
  <w:num w:numId="9">
    <w:abstractNumId w:val="1"/>
  </w:num>
  <w:num w:numId="10">
    <w:abstractNumId w:val="0"/>
  </w:num>
  <w:num w:numId="11">
    <w:abstractNumId w:val="5"/>
  </w:num>
  <w:num w:numId="12">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intPostScriptOverText/>
  <w:activeWritingStyle w:appName="MSWord" w:lang="de-DE" w:vendorID="6" w:dllVersion="2" w:checkStyle="1"/>
  <w:activeWritingStyle w:appName="MSWord" w:lang="de-DE" w:vendorID="9" w:dllVersion="512" w:checkStyle="1"/>
  <w:proofState w:spelling="clean"/>
  <w:stylePaneFormatFilter w:val="7704" w:allStyles="0" w:customStyles="0" w:latentStyles="1" w:stylesInUse="0" w:headingStyles="0" w:numberingStyles="0" w:tableStyles="0" w:directFormattingOnRuns="1" w:directFormattingOnParagraphs="1" w:directFormattingOnNumbering="1" w:directFormattingOnTables="0" w:clearFormatting="1" w:top3HeadingStyles="1" w:visibleStyles="1" w:alternateStyleNames="0"/>
  <w:documentProtection w:edit="forms" w:enforcement="0"/>
  <w:defaultTabStop w:val="709"/>
  <w:autoHyphenation/>
  <w:consecutiveHyphenLimit w:val="3"/>
  <w:hyphenationZone w:val="425"/>
  <w:drawingGridHorizontalSpacing w:val="110"/>
  <w:displayHorizontalDrawingGridEvery w:val="2"/>
  <w:characterSpacingControl w:val="doNotCompress"/>
  <w:hdrShapeDefaults>
    <o:shapedefaults v:ext="edit" spidmax="2158" fillcolor="#eee" strokecolor="#969696">
      <v:fill color="#eee"/>
      <v:stroke color="#969696" weight="1pt"/>
      <o:colormru v:ext="edit" colors="#0f75a5,#8c8c8c,#fff0ee,#d71d1b,#cdeaff,#d9d9d9,#eee,#e8e8e8"/>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6F5"/>
    <w:rsid w:val="000016F8"/>
    <w:rsid w:val="00001D9E"/>
    <w:rsid w:val="000344B0"/>
    <w:rsid w:val="00042C01"/>
    <w:rsid w:val="00051AAB"/>
    <w:rsid w:val="00054D2B"/>
    <w:rsid w:val="00064809"/>
    <w:rsid w:val="00067B15"/>
    <w:rsid w:val="0007183A"/>
    <w:rsid w:val="00083802"/>
    <w:rsid w:val="000907E3"/>
    <w:rsid w:val="000944CF"/>
    <w:rsid w:val="000A5D3A"/>
    <w:rsid w:val="000B73CC"/>
    <w:rsid w:val="000B79CE"/>
    <w:rsid w:val="000C2C64"/>
    <w:rsid w:val="000D5D64"/>
    <w:rsid w:val="000D7227"/>
    <w:rsid w:val="000F7340"/>
    <w:rsid w:val="0010070E"/>
    <w:rsid w:val="001012D0"/>
    <w:rsid w:val="001058AC"/>
    <w:rsid w:val="00112F25"/>
    <w:rsid w:val="00133DD0"/>
    <w:rsid w:val="0014051C"/>
    <w:rsid w:val="00141629"/>
    <w:rsid w:val="001458DB"/>
    <w:rsid w:val="00146703"/>
    <w:rsid w:val="00146752"/>
    <w:rsid w:val="00152F50"/>
    <w:rsid w:val="001612B0"/>
    <w:rsid w:val="00170CF8"/>
    <w:rsid w:val="00176E50"/>
    <w:rsid w:val="001824CD"/>
    <w:rsid w:val="0019141B"/>
    <w:rsid w:val="00194845"/>
    <w:rsid w:val="00194F90"/>
    <w:rsid w:val="0019569A"/>
    <w:rsid w:val="001D55CC"/>
    <w:rsid w:val="001E56E0"/>
    <w:rsid w:val="001E601C"/>
    <w:rsid w:val="001F6452"/>
    <w:rsid w:val="001F689E"/>
    <w:rsid w:val="00207861"/>
    <w:rsid w:val="00211034"/>
    <w:rsid w:val="002303D3"/>
    <w:rsid w:val="002307E8"/>
    <w:rsid w:val="00235074"/>
    <w:rsid w:val="00262505"/>
    <w:rsid w:val="00265FF1"/>
    <w:rsid w:val="0026758A"/>
    <w:rsid w:val="002A32BD"/>
    <w:rsid w:val="002A3D1F"/>
    <w:rsid w:val="002B0498"/>
    <w:rsid w:val="002D31AB"/>
    <w:rsid w:val="002D3AF8"/>
    <w:rsid w:val="002E04C9"/>
    <w:rsid w:val="002E05DE"/>
    <w:rsid w:val="002E1DD6"/>
    <w:rsid w:val="002E4DBC"/>
    <w:rsid w:val="002E7A2A"/>
    <w:rsid w:val="0030071D"/>
    <w:rsid w:val="00310C8A"/>
    <w:rsid w:val="003141F8"/>
    <w:rsid w:val="00315AD8"/>
    <w:rsid w:val="0032705C"/>
    <w:rsid w:val="00337245"/>
    <w:rsid w:val="003522A8"/>
    <w:rsid w:val="0037139E"/>
    <w:rsid w:val="003714E2"/>
    <w:rsid w:val="003775D2"/>
    <w:rsid w:val="00386C3D"/>
    <w:rsid w:val="00391DE2"/>
    <w:rsid w:val="003B77F1"/>
    <w:rsid w:val="003C1F84"/>
    <w:rsid w:val="003C2782"/>
    <w:rsid w:val="003C7852"/>
    <w:rsid w:val="003D4DD7"/>
    <w:rsid w:val="00406C85"/>
    <w:rsid w:val="00426ED4"/>
    <w:rsid w:val="0043636B"/>
    <w:rsid w:val="00461A11"/>
    <w:rsid w:val="00464A0A"/>
    <w:rsid w:val="004714EF"/>
    <w:rsid w:val="00472943"/>
    <w:rsid w:val="00480C82"/>
    <w:rsid w:val="00485E49"/>
    <w:rsid w:val="004867AD"/>
    <w:rsid w:val="00491FED"/>
    <w:rsid w:val="004929F6"/>
    <w:rsid w:val="004A0F13"/>
    <w:rsid w:val="004B304E"/>
    <w:rsid w:val="004B5840"/>
    <w:rsid w:val="004D6CD6"/>
    <w:rsid w:val="004E2ACA"/>
    <w:rsid w:val="004E641A"/>
    <w:rsid w:val="004E676E"/>
    <w:rsid w:val="004F4CAC"/>
    <w:rsid w:val="00503407"/>
    <w:rsid w:val="00517215"/>
    <w:rsid w:val="005245A5"/>
    <w:rsid w:val="005370FD"/>
    <w:rsid w:val="00546E14"/>
    <w:rsid w:val="005516E4"/>
    <w:rsid w:val="005561C0"/>
    <w:rsid w:val="00556535"/>
    <w:rsid w:val="00564A93"/>
    <w:rsid w:val="005712F7"/>
    <w:rsid w:val="0058716B"/>
    <w:rsid w:val="005A468D"/>
    <w:rsid w:val="005B4153"/>
    <w:rsid w:val="005C0449"/>
    <w:rsid w:val="005C1242"/>
    <w:rsid w:val="005C34A9"/>
    <w:rsid w:val="005C5D45"/>
    <w:rsid w:val="005D2129"/>
    <w:rsid w:val="00600FE5"/>
    <w:rsid w:val="006054BB"/>
    <w:rsid w:val="00607C1C"/>
    <w:rsid w:val="00610423"/>
    <w:rsid w:val="0061299D"/>
    <w:rsid w:val="0061347E"/>
    <w:rsid w:val="00617D7F"/>
    <w:rsid w:val="00640631"/>
    <w:rsid w:val="00643B2A"/>
    <w:rsid w:val="0065263C"/>
    <w:rsid w:val="00661251"/>
    <w:rsid w:val="006662FC"/>
    <w:rsid w:val="00671292"/>
    <w:rsid w:val="00676436"/>
    <w:rsid w:val="006815FA"/>
    <w:rsid w:val="00681991"/>
    <w:rsid w:val="00693017"/>
    <w:rsid w:val="00694295"/>
    <w:rsid w:val="0069627E"/>
    <w:rsid w:val="006A2304"/>
    <w:rsid w:val="006C2A02"/>
    <w:rsid w:val="006F4227"/>
    <w:rsid w:val="006F5C36"/>
    <w:rsid w:val="00711EC3"/>
    <w:rsid w:val="00714200"/>
    <w:rsid w:val="00721BB7"/>
    <w:rsid w:val="00722B16"/>
    <w:rsid w:val="007259C9"/>
    <w:rsid w:val="007406C0"/>
    <w:rsid w:val="00741030"/>
    <w:rsid w:val="00743D56"/>
    <w:rsid w:val="0078499F"/>
    <w:rsid w:val="007865EF"/>
    <w:rsid w:val="00797EA2"/>
    <w:rsid w:val="007A03DE"/>
    <w:rsid w:val="007A376A"/>
    <w:rsid w:val="007A3EAC"/>
    <w:rsid w:val="007A6BF7"/>
    <w:rsid w:val="007B090C"/>
    <w:rsid w:val="007B20D1"/>
    <w:rsid w:val="007B30F6"/>
    <w:rsid w:val="007C0CBB"/>
    <w:rsid w:val="007C5383"/>
    <w:rsid w:val="007D12D3"/>
    <w:rsid w:val="007E6E09"/>
    <w:rsid w:val="007F2707"/>
    <w:rsid w:val="007F6019"/>
    <w:rsid w:val="0080705C"/>
    <w:rsid w:val="00807EC4"/>
    <w:rsid w:val="00813766"/>
    <w:rsid w:val="00823C51"/>
    <w:rsid w:val="00827E5B"/>
    <w:rsid w:val="00835306"/>
    <w:rsid w:val="008578FC"/>
    <w:rsid w:val="00875802"/>
    <w:rsid w:val="00884128"/>
    <w:rsid w:val="008924BE"/>
    <w:rsid w:val="00894331"/>
    <w:rsid w:val="00896360"/>
    <w:rsid w:val="008A0A6B"/>
    <w:rsid w:val="008A2131"/>
    <w:rsid w:val="008D14BE"/>
    <w:rsid w:val="008D23C4"/>
    <w:rsid w:val="008E0075"/>
    <w:rsid w:val="008E243E"/>
    <w:rsid w:val="008E765F"/>
    <w:rsid w:val="008F0787"/>
    <w:rsid w:val="00901438"/>
    <w:rsid w:val="009065F4"/>
    <w:rsid w:val="00906631"/>
    <w:rsid w:val="009124B8"/>
    <w:rsid w:val="00914E7B"/>
    <w:rsid w:val="0092360C"/>
    <w:rsid w:val="0093012F"/>
    <w:rsid w:val="0094708D"/>
    <w:rsid w:val="00947619"/>
    <w:rsid w:val="00953D91"/>
    <w:rsid w:val="009542BC"/>
    <w:rsid w:val="009600A8"/>
    <w:rsid w:val="009736E8"/>
    <w:rsid w:val="0097683E"/>
    <w:rsid w:val="009870EE"/>
    <w:rsid w:val="0099572F"/>
    <w:rsid w:val="009D3BEA"/>
    <w:rsid w:val="009F099C"/>
    <w:rsid w:val="009F7F47"/>
    <w:rsid w:val="00A01827"/>
    <w:rsid w:val="00A04FF0"/>
    <w:rsid w:val="00A07C4D"/>
    <w:rsid w:val="00A3398B"/>
    <w:rsid w:val="00A40869"/>
    <w:rsid w:val="00A444A4"/>
    <w:rsid w:val="00A553EE"/>
    <w:rsid w:val="00A64A0C"/>
    <w:rsid w:val="00A8048D"/>
    <w:rsid w:val="00A926F5"/>
    <w:rsid w:val="00A96C9C"/>
    <w:rsid w:val="00A97C7D"/>
    <w:rsid w:val="00AA5CA1"/>
    <w:rsid w:val="00AC14CD"/>
    <w:rsid w:val="00AC5BDC"/>
    <w:rsid w:val="00AE0E84"/>
    <w:rsid w:val="00AE5DFB"/>
    <w:rsid w:val="00AF0A6E"/>
    <w:rsid w:val="00B073F7"/>
    <w:rsid w:val="00B10981"/>
    <w:rsid w:val="00B20A20"/>
    <w:rsid w:val="00B26857"/>
    <w:rsid w:val="00B26C68"/>
    <w:rsid w:val="00B313A0"/>
    <w:rsid w:val="00B37AC9"/>
    <w:rsid w:val="00B46188"/>
    <w:rsid w:val="00B51CE5"/>
    <w:rsid w:val="00B52E88"/>
    <w:rsid w:val="00B57CDB"/>
    <w:rsid w:val="00B86FE8"/>
    <w:rsid w:val="00B92D61"/>
    <w:rsid w:val="00B964D5"/>
    <w:rsid w:val="00BC2B8C"/>
    <w:rsid w:val="00BC6ABD"/>
    <w:rsid w:val="00BD307B"/>
    <w:rsid w:val="00BE6FE7"/>
    <w:rsid w:val="00BE7473"/>
    <w:rsid w:val="00BF43A5"/>
    <w:rsid w:val="00C10FED"/>
    <w:rsid w:val="00C13F57"/>
    <w:rsid w:val="00C20091"/>
    <w:rsid w:val="00C3414D"/>
    <w:rsid w:val="00C40585"/>
    <w:rsid w:val="00C63019"/>
    <w:rsid w:val="00C63B1F"/>
    <w:rsid w:val="00C70E8B"/>
    <w:rsid w:val="00C9687F"/>
    <w:rsid w:val="00CA18BB"/>
    <w:rsid w:val="00CA297E"/>
    <w:rsid w:val="00CA44FC"/>
    <w:rsid w:val="00CA62A3"/>
    <w:rsid w:val="00CB43E2"/>
    <w:rsid w:val="00CD3142"/>
    <w:rsid w:val="00CD5919"/>
    <w:rsid w:val="00CD6AA5"/>
    <w:rsid w:val="00CF55B6"/>
    <w:rsid w:val="00CF7E22"/>
    <w:rsid w:val="00D27953"/>
    <w:rsid w:val="00D36B38"/>
    <w:rsid w:val="00D50937"/>
    <w:rsid w:val="00D62578"/>
    <w:rsid w:val="00D63F9B"/>
    <w:rsid w:val="00D64CA8"/>
    <w:rsid w:val="00D93628"/>
    <w:rsid w:val="00DA3B4B"/>
    <w:rsid w:val="00DA641A"/>
    <w:rsid w:val="00DB0B29"/>
    <w:rsid w:val="00DB3DD3"/>
    <w:rsid w:val="00DB43F1"/>
    <w:rsid w:val="00DD0746"/>
    <w:rsid w:val="00DD35E5"/>
    <w:rsid w:val="00DE12F3"/>
    <w:rsid w:val="00E17692"/>
    <w:rsid w:val="00E24AB2"/>
    <w:rsid w:val="00E3429C"/>
    <w:rsid w:val="00E34A38"/>
    <w:rsid w:val="00E4261E"/>
    <w:rsid w:val="00E4649B"/>
    <w:rsid w:val="00E46B46"/>
    <w:rsid w:val="00E60CD2"/>
    <w:rsid w:val="00E623C6"/>
    <w:rsid w:val="00E63390"/>
    <w:rsid w:val="00E9086E"/>
    <w:rsid w:val="00E90C8F"/>
    <w:rsid w:val="00EA5DC6"/>
    <w:rsid w:val="00EA78F2"/>
    <w:rsid w:val="00ED1AAB"/>
    <w:rsid w:val="00EE7939"/>
    <w:rsid w:val="00EF292D"/>
    <w:rsid w:val="00EF574F"/>
    <w:rsid w:val="00F2378C"/>
    <w:rsid w:val="00F346E7"/>
    <w:rsid w:val="00F4087D"/>
    <w:rsid w:val="00F42157"/>
    <w:rsid w:val="00F63038"/>
    <w:rsid w:val="00F630A8"/>
    <w:rsid w:val="00FA5455"/>
    <w:rsid w:val="00FB0931"/>
    <w:rsid w:val="00FC04B2"/>
    <w:rsid w:val="00FD2149"/>
    <w:rsid w:val="00FE20FA"/>
    <w:rsid w:val="00FE2EAC"/>
    <w:rsid w:val="00FF3B3D"/>
    <w:rsid w:val="00FF4D50"/>
    <w:rsid w:val="00FF528B"/>
    <w:rsid w:val="00FF5777"/>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158" fillcolor="#eee" strokecolor="#969696">
      <v:fill color="#eee"/>
      <v:stroke color="#969696" weight="1pt"/>
      <o:colormru v:ext="edit" colors="#0f75a5,#8c8c8c,#fff0ee,#d71d1b,#cdeaff,#d9d9d9,#eee,#e8e8e8"/>
    </o:shapedefaults>
    <o:shapelayout v:ext="edit">
      <o:idmap v:ext="edit" data="1"/>
    </o:shapelayout>
  </w:shapeDefaults>
  <w:decimalSymbol w:val=","/>
  <w:listSeparator w:val=";"/>
  <w14:docId w14:val="438D73CC"/>
  <w15:docId w15:val="{43E68CDC-B405-4862-818F-BADD2A1BF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04C9"/>
    <w:pPr>
      <w:spacing w:after="240" w:line="360" w:lineRule="auto"/>
      <w:jc w:val="both"/>
    </w:pPr>
    <w:rPr>
      <w:rFonts w:ascii="Arial" w:eastAsia="Times New Roman" w:hAnsi="Arial"/>
      <w:sz w:val="22"/>
      <w:szCs w:val="22"/>
    </w:rPr>
  </w:style>
  <w:style w:type="paragraph" w:styleId="berschrift1">
    <w:name w:val="heading 1"/>
    <w:basedOn w:val="Standard"/>
    <w:next w:val="Standard"/>
    <w:semiHidden/>
    <w:qFormat/>
    <w:pPr>
      <w:keepNext/>
      <w:outlineLvl w:val="0"/>
    </w:pPr>
    <w:rPr>
      <w:b/>
      <w:sz w:val="24"/>
    </w:rPr>
  </w:style>
  <w:style w:type="paragraph" w:styleId="berschrift2">
    <w:name w:val="heading 2"/>
    <w:basedOn w:val="Standard"/>
    <w:next w:val="Standard"/>
    <w:autoRedefine/>
    <w:semiHidden/>
    <w:qFormat/>
    <w:pPr>
      <w:keepNext/>
      <w:outlineLvl w:val="1"/>
    </w:pPr>
  </w:style>
  <w:style w:type="paragraph" w:styleId="berschrift3">
    <w:name w:val="heading 3"/>
    <w:basedOn w:val="Standard"/>
    <w:next w:val="Standard"/>
    <w:semiHidden/>
    <w:qFormat/>
    <w:pPr>
      <w:keepNext/>
      <w:spacing w:line="640" w:lineRule="exact"/>
      <w:outlineLvl w:val="2"/>
    </w:pPr>
    <w:rPr>
      <w:b/>
      <w:color w:val="FFFFFF"/>
      <w:sz w:val="48"/>
    </w:rPr>
  </w:style>
  <w:style w:type="paragraph" w:styleId="berschrift4">
    <w:name w:val="heading 4"/>
    <w:basedOn w:val="Standard"/>
    <w:next w:val="Standard"/>
    <w:semiHidden/>
    <w:qFormat/>
    <w:pPr>
      <w:keepNext/>
      <w:widowControl w:val="0"/>
      <w:spacing w:line="240" w:lineRule="auto"/>
      <w:jc w:val="center"/>
      <w:outlineLvl w:val="3"/>
    </w:pPr>
    <w:rPr>
      <w:b/>
    </w:rPr>
  </w:style>
  <w:style w:type="paragraph" w:styleId="berschrift5">
    <w:name w:val="heading 5"/>
    <w:basedOn w:val="Standard"/>
    <w:next w:val="Standard"/>
    <w:semiHidden/>
    <w:qFormat/>
    <w:pPr>
      <w:keepNext/>
      <w:widowControl w:val="0"/>
      <w:spacing w:line="240" w:lineRule="auto"/>
      <w:jc w:val="center"/>
      <w:outlineLvl w:val="4"/>
    </w:pPr>
    <w:rPr>
      <w:b/>
      <w:sz w:val="16"/>
    </w:rPr>
  </w:style>
  <w:style w:type="paragraph" w:styleId="berschrift6">
    <w:name w:val="heading 6"/>
    <w:basedOn w:val="Standard"/>
    <w:next w:val="Standard"/>
    <w:semiHidden/>
    <w:qFormat/>
    <w:pPr>
      <w:keepNext/>
      <w:outlineLvl w:val="5"/>
    </w:pPr>
    <w:rPr>
      <w:b/>
      <w:color w:val="FFFFFF"/>
    </w:rPr>
  </w:style>
  <w:style w:type="paragraph" w:styleId="berschrift7">
    <w:name w:val="heading 7"/>
    <w:basedOn w:val="Standard"/>
    <w:next w:val="Standard"/>
    <w:semiHidden/>
    <w:qFormat/>
    <w:pPr>
      <w:keepNext/>
      <w:spacing w:line="360" w:lineRule="exact"/>
      <w:outlineLvl w:val="6"/>
    </w:pPr>
    <w:rPr>
      <w:b/>
      <w:color w:val="1175A3"/>
      <w:sz w:val="40"/>
    </w:rPr>
  </w:style>
  <w:style w:type="paragraph" w:styleId="berschrift8">
    <w:name w:val="heading 8"/>
    <w:basedOn w:val="Standard"/>
    <w:next w:val="Standard"/>
    <w:semiHidden/>
    <w:qFormat/>
    <w:pPr>
      <w:keepNext/>
      <w:outlineLvl w:val="7"/>
    </w:pPr>
    <w:rPr>
      <w:rFonts w:ascii="Arial Bold" w:hAnsi="Arial Bold"/>
      <w:color w:val="1175A3"/>
      <w:sz w:val="28"/>
    </w:rPr>
  </w:style>
  <w:style w:type="paragraph" w:styleId="berschrift9">
    <w:name w:val="heading 9"/>
    <w:basedOn w:val="Standard"/>
    <w:next w:val="Standard"/>
    <w:semiHidden/>
    <w:qFormat/>
    <w:pPr>
      <w:keepNext/>
      <w:outlineLvl w:val="8"/>
    </w:pPr>
    <w:rPr>
      <w:b/>
      <w:color w:val="FFFFFF"/>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sid w:val="00262505"/>
    <w:rPr>
      <w:rFonts w:ascii="Arial" w:hAnsi="Arial"/>
      <w:color w:val="0F75A5"/>
      <w:sz w:val="22"/>
      <w:u w:val="single" w:color="0F75A5"/>
    </w:rPr>
  </w:style>
  <w:style w:type="paragraph" w:styleId="Abbildungsverzeichnis">
    <w:name w:val="table of figures"/>
    <w:next w:val="Standard"/>
    <w:semiHidden/>
    <w:rsid w:val="007E6E09"/>
    <w:pPr>
      <w:tabs>
        <w:tab w:val="right" w:leader="dot" w:pos="9923"/>
      </w:tabs>
      <w:spacing w:line="360" w:lineRule="auto"/>
    </w:pPr>
    <w:rPr>
      <w:rFonts w:ascii="Arial" w:eastAsia="Times New Roman" w:hAnsi="Arial"/>
      <w:sz w:val="22"/>
      <w:szCs w:val="22"/>
    </w:rPr>
  </w:style>
  <w:style w:type="paragraph" w:customStyle="1" w:styleId="AufzhlungLfF">
    <w:name w:val="Aufzählung LfF"/>
    <w:rsid w:val="00F4087D"/>
    <w:pPr>
      <w:numPr>
        <w:numId w:val="12"/>
      </w:numPr>
      <w:spacing w:after="240"/>
      <w:contextualSpacing/>
    </w:pPr>
    <w:rPr>
      <w:rFonts w:ascii="Arial" w:hAnsi="Arial"/>
      <w:sz w:val="22"/>
      <w:szCs w:val="22"/>
    </w:rPr>
  </w:style>
  <w:style w:type="paragraph" w:customStyle="1" w:styleId="EinfacherAbsatz">
    <w:name w:val="[Einfacher Absatz]"/>
    <w:basedOn w:val="Standard"/>
    <w:semiHidden/>
    <w:pPr>
      <w:widowControl w:val="0"/>
      <w:autoSpaceDE w:val="0"/>
      <w:autoSpaceDN w:val="0"/>
      <w:adjustRightInd w:val="0"/>
      <w:spacing w:line="288" w:lineRule="auto"/>
      <w:textAlignment w:val="center"/>
    </w:pPr>
    <w:rPr>
      <w:rFonts w:ascii="Times-Roman" w:hAnsi="Times-Roman"/>
      <w:sz w:val="32"/>
    </w:rPr>
  </w:style>
  <w:style w:type="paragraph" w:styleId="Beschriftung">
    <w:name w:val="caption"/>
    <w:next w:val="Standard"/>
    <w:rsid w:val="00A40869"/>
    <w:pPr>
      <w:spacing w:before="120" w:after="180"/>
    </w:pPr>
    <w:rPr>
      <w:rFonts w:ascii="Arial" w:eastAsia="Times New Roman" w:hAnsi="Arial"/>
      <w:b/>
      <w:sz w:val="18"/>
      <w:szCs w:val="18"/>
    </w:rPr>
  </w:style>
  <w:style w:type="paragraph" w:customStyle="1" w:styleId="FuzeileLfF">
    <w:name w:val="Fußzeile LfF"/>
    <w:semiHidden/>
    <w:rsid w:val="00953D91"/>
    <w:pPr>
      <w:pBdr>
        <w:top w:val="single" w:sz="4" w:space="1" w:color="0F75A5"/>
      </w:pBdr>
      <w:tabs>
        <w:tab w:val="center" w:pos="4933"/>
        <w:tab w:val="right" w:pos="9866"/>
      </w:tabs>
      <w:ind w:right="40"/>
    </w:pPr>
    <w:rPr>
      <w:rFonts w:ascii="Arial" w:eastAsia="Times New Roman" w:hAnsi="Arial"/>
      <w:sz w:val="18"/>
      <w:szCs w:val="22"/>
    </w:rPr>
  </w:style>
  <w:style w:type="character" w:styleId="BesuchterLink">
    <w:name w:val="FollowedHyperlink"/>
    <w:semiHidden/>
    <w:rsid w:val="00262505"/>
    <w:rPr>
      <w:rFonts w:ascii="Arial" w:hAnsi="Arial"/>
      <w:color w:val="D71D1B"/>
      <w:sz w:val="22"/>
      <w:u w:val="single" w:color="D71D1B"/>
    </w:rPr>
  </w:style>
  <w:style w:type="paragraph" w:styleId="Textkrper">
    <w:name w:val="Body Text"/>
    <w:basedOn w:val="Standard"/>
    <w:link w:val="TextkrperZchn"/>
    <w:semiHidden/>
    <w:rPr>
      <w:color w:val="1175A5"/>
    </w:rPr>
  </w:style>
  <w:style w:type="paragraph" w:customStyle="1" w:styleId="KopfzeileLfF">
    <w:name w:val="Kopfzeile LfF"/>
    <w:semiHidden/>
    <w:rsid w:val="00083802"/>
    <w:pPr>
      <w:pBdr>
        <w:bottom w:val="single" w:sz="4" w:space="0" w:color="0F75A5"/>
      </w:pBdr>
      <w:spacing w:before="420" w:after="120"/>
      <w:ind w:right="40"/>
      <w:jc w:val="right"/>
    </w:pPr>
    <w:rPr>
      <w:rFonts w:ascii="Arial" w:eastAsia="Times New Roman" w:hAnsi="Arial"/>
      <w:sz w:val="18"/>
      <w:szCs w:val="18"/>
    </w:rPr>
  </w:style>
  <w:style w:type="character" w:styleId="Seitenzahl">
    <w:name w:val="page number"/>
    <w:semiHidden/>
    <w:rsid w:val="00262505"/>
    <w:rPr>
      <w:color w:val="787878"/>
    </w:rPr>
  </w:style>
  <w:style w:type="paragraph" w:styleId="Funotentext">
    <w:name w:val="footnote text"/>
    <w:link w:val="FunotentextZchn"/>
    <w:semiHidden/>
    <w:rsid w:val="00F4087D"/>
    <w:pPr>
      <w:spacing w:after="60"/>
      <w:ind w:left="113" w:hanging="113"/>
    </w:pPr>
    <w:rPr>
      <w:rFonts w:ascii="Arial" w:eastAsia="Times New Roman" w:hAnsi="Arial"/>
      <w:sz w:val="16"/>
      <w:szCs w:val="22"/>
    </w:rPr>
  </w:style>
  <w:style w:type="character" w:styleId="Funotenzeichen">
    <w:name w:val="footnote reference"/>
    <w:semiHidden/>
    <w:rsid w:val="00F4087D"/>
    <w:rPr>
      <w:b/>
      <w:vertAlign w:val="superscript"/>
    </w:rPr>
  </w:style>
  <w:style w:type="paragraph" w:styleId="Index1">
    <w:name w:val="index 1"/>
    <w:next w:val="Standard"/>
    <w:semiHidden/>
    <w:rsid w:val="00262505"/>
    <w:pPr>
      <w:tabs>
        <w:tab w:val="right" w:leader="dot" w:pos="2496"/>
      </w:tabs>
      <w:spacing w:line="360" w:lineRule="auto"/>
      <w:ind w:left="238" w:hanging="238"/>
    </w:pPr>
    <w:rPr>
      <w:rFonts w:ascii="Arial" w:eastAsia="Times" w:hAnsi="Arial"/>
      <w:noProof/>
      <w:color w:val="000000"/>
      <w:sz w:val="22"/>
      <w:lang w:val="af-ZA"/>
    </w:rPr>
  </w:style>
  <w:style w:type="paragraph" w:styleId="Indexberschrift">
    <w:name w:val="index heading"/>
    <w:basedOn w:val="Standard"/>
    <w:next w:val="Index1"/>
    <w:semiHidden/>
    <w:rsid w:val="00262505"/>
  </w:style>
  <w:style w:type="paragraph" w:customStyle="1" w:styleId="NummerierungLfF">
    <w:name w:val="Nummerierung LfF"/>
    <w:rsid w:val="00207861"/>
    <w:pPr>
      <w:numPr>
        <w:numId w:val="3"/>
      </w:numPr>
      <w:spacing w:after="240" w:line="360" w:lineRule="auto"/>
      <w:contextualSpacing/>
      <w:jc w:val="both"/>
    </w:pPr>
    <w:rPr>
      <w:rFonts w:ascii="Arial" w:hAnsi="Arial"/>
      <w:sz w:val="22"/>
      <w:szCs w:val="22"/>
    </w:rPr>
  </w:style>
  <w:style w:type="table" w:styleId="Tabellenraster">
    <w:name w:val="Table Grid"/>
    <w:basedOn w:val="NormaleTabelle"/>
    <w:rsid w:val="001E56E0"/>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lauLfF">
    <w:name w:val="Text Blau LfF"/>
    <w:qFormat/>
    <w:rsid w:val="00207861"/>
    <w:rPr>
      <w:color w:val="0F75A5"/>
    </w:rPr>
  </w:style>
  <w:style w:type="character" w:customStyle="1" w:styleId="TextFettLfF">
    <w:name w:val="Text Fett LfF"/>
    <w:qFormat/>
    <w:rsid w:val="00207861"/>
    <w:rPr>
      <w:b/>
    </w:rPr>
  </w:style>
  <w:style w:type="character" w:customStyle="1" w:styleId="TextRotLfF">
    <w:name w:val="Text Rot LfF"/>
    <w:qFormat/>
    <w:rsid w:val="00207861"/>
    <w:rPr>
      <w:color w:val="CC3333"/>
    </w:rPr>
  </w:style>
  <w:style w:type="paragraph" w:customStyle="1" w:styleId="berschrift1LfF">
    <w:name w:val="Überschrift 1 LfF"/>
    <w:next w:val="Standard"/>
    <w:rsid w:val="001824CD"/>
    <w:pPr>
      <w:keepNext/>
      <w:numPr>
        <w:numId w:val="4"/>
      </w:numPr>
      <w:spacing w:line="360" w:lineRule="auto"/>
      <w:outlineLvl w:val="0"/>
    </w:pPr>
    <w:rPr>
      <w:rFonts w:ascii="Arial" w:eastAsia="Times" w:hAnsi="Arial"/>
      <w:b/>
      <w:sz w:val="24"/>
      <w:szCs w:val="22"/>
    </w:rPr>
  </w:style>
  <w:style w:type="paragraph" w:customStyle="1" w:styleId="berschrift2LfF">
    <w:name w:val="Überschrift 2 LfF"/>
    <w:next w:val="Standard"/>
    <w:rsid w:val="0058716B"/>
    <w:pPr>
      <w:keepNext/>
      <w:numPr>
        <w:ilvl w:val="1"/>
        <w:numId w:val="5"/>
      </w:numPr>
      <w:spacing w:before="240" w:after="120"/>
      <w:outlineLvl w:val="1"/>
    </w:pPr>
    <w:rPr>
      <w:rFonts w:ascii="Arial" w:eastAsia="Times" w:hAnsi="Arial"/>
      <w:b/>
      <w:sz w:val="22"/>
      <w:szCs w:val="22"/>
    </w:rPr>
  </w:style>
  <w:style w:type="paragraph" w:customStyle="1" w:styleId="berschrift3LfF">
    <w:name w:val="Überschrift 3 LfF"/>
    <w:next w:val="Standard"/>
    <w:rsid w:val="0058716B"/>
    <w:pPr>
      <w:keepNext/>
      <w:numPr>
        <w:ilvl w:val="2"/>
        <w:numId w:val="5"/>
      </w:numPr>
      <w:spacing w:before="240" w:after="120"/>
      <w:outlineLvl w:val="2"/>
    </w:pPr>
    <w:rPr>
      <w:rFonts w:ascii="Arial" w:eastAsia="Times" w:hAnsi="Arial"/>
      <w:b/>
      <w:sz w:val="22"/>
      <w:szCs w:val="22"/>
    </w:rPr>
  </w:style>
  <w:style w:type="paragraph" w:customStyle="1" w:styleId="berschrift4LfF">
    <w:name w:val="Überschrift 4 LfF"/>
    <w:next w:val="Standard"/>
    <w:rsid w:val="0058716B"/>
    <w:pPr>
      <w:keepNext/>
      <w:numPr>
        <w:ilvl w:val="3"/>
        <w:numId w:val="5"/>
      </w:numPr>
      <w:spacing w:before="240" w:after="120"/>
      <w:outlineLvl w:val="3"/>
    </w:pPr>
    <w:rPr>
      <w:rFonts w:ascii="Arial" w:eastAsia="Times" w:hAnsi="Arial"/>
      <w:b/>
      <w:sz w:val="22"/>
      <w:szCs w:val="22"/>
    </w:rPr>
  </w:style>
  <w:style w:type="paragraph" w:styleId="Verzeichnis1">
    <w:name w:val="toc 1"/>
    <w:autoRedefine/>
    <w:semiHidden/>
    <w:rsid w:val="009F7F47"/>
    <w:pPr>
      <w:tabs>
        <w:tab w:val="left" w:pos="624"/>
        <w:tab w:val="right" w:leader="dot" w:pos="9923"/>
      </w:tabs>
      <w:spacing w:before="120" w:after="120"/>
      <w:ind w:left="624" w:hanging="624"/>
    </w:pPr>
    <w:rPr>
      <w:rFonts w:ascii="Arial" w:eastAsia="Times" w:hAnsi="Arial"/>
      <w:b/>
      <w:sz w:val="22"/>
      <w:szCs w:val="24"/>
    </w:rPr>
  </w:style>
  <w:style w:type="paragraph" w:styleId="Kopfzeile">
    <w:name w:val="header"/>
    <w:semiHidden/>
    <w:rsid w:val="008A2131"/>
    <w:pPr>
      <w:spacing w:after="240"/>
      <w:jc w:val="right"/>
    </w:pPr>
    <w:rPr>
      <w:rFonts w:ascii="Arial" w:eastAsia="Times New Roman" w:hAnsi="Arial"/>
      <w:sz w:val="22"/>
      <w:szCs w:val="22"/>
    </w:rPr>
  </w:style>
  <w:style w:type="paragraph" w:styleId="Fuzeile">
    <w:name w:val="footer"/>
    <w:basedOn w:val="Standard"/>
    <w:semiHidden/>
    <w:rsid w:val="00CD6AA5"/>
    <w:pPr>
      <w:tabs>
        <w:tab w:val="center" w:pos="4536"/>
        <w:tab w:val="right" w:pos="9072"/>
      </w:tabs>
    </w:pPr>
  </w:style>
  <w:style w:type="table" w:styleId="TabelleWeb2">
    <w:name w:val="Table Web 2"/>
    <w:basedOn w:val="NormaleTabelle"/>
    <w:rsid w:val="003C7852"/>
    <w:pPr>
      <w:spacing w:line="360" w:lineRule="auto"/>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ufzhlung1LfF">
    <w:name w:val="Aufzählung1 LfF"/>
    <w:basedOn w:val="AufzhlungLfF"/>
    <w:rsid w:val="00F4087D"/>
    <w:pPr>
      <w:numPr>
        <w:ilvl w:val="1"/>
      </w:numPr>
    </w:pPr>
  </w:style>
  <w:style w:type="paragraph" w:customStyle="1" w:styleId="berschrift5LfF">
    <w:name w:val="Überschrift 5 LfF"/>
    <w:next w:val="Standard"/>
    <w:rsid w:val="0058716B"/>
    <w:pPr>
      <w:keepNext/>
      <w:numPr>
        <w:ilvl w:val="4"/>
        <w:numId w:val="5"/>
      </w:numPr>
      <w:spacing w:before="240" w:after="120"/>
      <w:outlineLvl w:val="4"/>
    </w:pPr>
    <w:rPr>
      <w:rFonts w:ascii="Arial" w:eastAsia="Times" w:hAnsi="Arial"/>
      <w:b/>
      <w:sz w:val="22"/>
      <w:szCs w:val="22"/>
    </w:rPr>
  </w:style>
  <w:style w:type="paragraph" w:customStyle="1" w:styleId="berschrift6LfF">
    <w:name w:val="Überschrift 6 LfF"/>
    <w:next w:val="Standard"/>
    <w:rsid w:val="0058716B"/>
    <w:pPr>
      <w:keepNext/>
      <w:numPr>
        <w:ilvl w:val="5"/>
        <w:numId w:val="5"/>
      </w:numPr>
      <w:spacing w:before="240" w:after="120"/>
      <w:outlineLvl w:val="5"/>
    </w:pPr>
    <w:rPr>
      <w:rFonts w:ascii="Arial" w:eastAsia="Times" w:hAnsi="Arial"/>
      <w:b/>
      <w:sz w:val="22"/>
      <w:szCs w:val="22"/>
    </w:rPr>
  </w:style>
  <w:style w:type="paragraph" w:styleId="Sprechblasentext">
    <w:name w:val="Balloon Text"/>
    <w:basedOn w:val="Standard"/>
    <w:semiHidden/>
    <w:rsid w:val="007B090C"/>
    <w:rPr>
      <w:rFonts w:ascii="Tahoma" w:hAnsi="Tahoma" w:cs="Tahoma"/>
      <w:sz w:val="16"/>
      <w:szCs w:val="16"/>
    </w:rPr>
  </w:style>
  <w:style w:type="paragraph" w:customStyle="1" w:styleId="TextTabelle">
    <w:name w:val="Text Tabelle"/>
    <w:rsid w:val="000F7340"/>
    <w:pPr>
      <w:spacing w:before="60" w:line="360" w:lineRule="auto"/>
      <w:jc w:val="both"/>
    </w:pPr>
    <w:rPr>
      <w:rFonts w:ascii="Arial" w:eastAsia="Times New Roman" w:hAnsi="Arial"/>
      <w:sz w:val="22"/>
      <w:szCs w:val="22"/>
    </w:rPr>
  </w:style>
  <w:style w:type="paragraph" w:customStyle="1" w:styleId="Titel2">
    <w:name w:val="Titel2"/>
    <w:basedOn w:val="Standard"/>
    <w:semiHidden/>
    <w:qFormat/>
    <w:rsid w:val="00DD0746"/>
    <w:pPr>
      <w:spacing w:before="60" w:after="8000" w:line="240" w:lineRule="auto"/>
    </w:pPr>
    <w:rPr>
      <w:b/>
      <w:color w:val="FFFFFF"/>
      <w:sz w:val="36"/>
    </w:rPr>
  </w:style>
  <w:style w:type="paragraph" w:customStyle="1" w:styleId="Titel1LfF">
    <w:name w:val="Titel1 LfF"/>
    <w:semiHidden/>
    <w:rsid w:val="00315AD8"/>
    <w:pPr>
      <w:pBdr>
        <w:top w:val="single" w:sz="4" w:space="3" w:color="0F75A5"/>
        <w:left w:val="single" w:sz="4" w:space="4" w:color="0F75A5"/>
        <w:bottom w:val="single" w:sz="4" w:space="3" w:color="0F75A5"/>
        <w:right w:val="single" w:sz="4" w:space="4" w:color="0F75A5"/>
      </w:pBdr>
      <w:shd w:val="clear" w:color="auto" w:fill="0F75A5"/>
      <w:spacing w:before="60" w:after="60"/>
      <w:ind w:left="113" w:right="113"/>
    </w:pPr>
    <w:rPr>
      <w:rFonts w:ascii="Arial" w:eastAsia="Times New Roman" w:hAnsi="Arial"/>
      <w:b/>
      <w:color w:val="FFFFFF"/>
      <w:sz w:val="28"/>
      <w:szCs w:val="28"/>
    </w:rPr>
  </w:style>
  <w:style w:type="character" w:styleId="Platzhaltertext">
    <w:name w:val="Placeholder Text"/>
    <w:basedOn w:val="Absatz-Standardschriftart"/>
    <w:uiPriority w:val="99"/>
    <w:semiHidden/>
    <w:rsid w:val="00BC6ABD"/>
    <w:rPr>
      <w:color w:val="808080"/>
    </w:rPr>
  </w:style>
  <w:style w:type="paragraph" w:customStyle="1" w:styleId="TextAbstand">
    <w:name w:val="Text Abstand"/>
    <w:rsid w:val="00207861"/>
    <w:pPr>
      <w:spacing w:after="240"/>
      <w:jc w:val="both"/>
    </w:pPr>
    <w:rPr>
      <w:rFonts w:ascii="Arial" w:hAnsi="Arial"/>
      <w:sz w:val="22"/>
      <w:szCs w:val="22"/>
    </w:rPr>
  </w:style>
  <w:style w:type="character" w:customStyle="1" w:styleId="TextkrperZchn">
    <w:name w:val="Textkörper Zchn"/>
    <w:basedOn w:val="Absatz-Standardschriftart"/>
    <w:link w:val="Textkrper"/>
    <w:semiHidden/>
    <w:rsid w:val="00884128"/>
    <w:rPr>
      <w:rFonts w:ascii="Arial" w:eastAsia="Times New Roman" w:hAnsi="Arial"/>
      <w:color w:val="1175A5"/>
      <w:sz w:val="22"/>
      <w:szCs w:val="22"/>
    </w:rPr>
  </w:style>
  <w:style w:type="paragraph" w:customStyle="1" w:styleId="UntertitelLfF">
    <w:name w:val="Untertitel LfF"/>
    <w:next w:val="Standard"/>
    <w:semiHidden/>
    <w:rsid w:val="000D7227"/>
    <w:pPr>
      <w:spacing w:before="60" w:after="480"/>
    </w:pPr>
    <w:rPr>
      <w:rFonts w:ascii="Arial" w:hAnsi="Arial"/>
      <w:b/>
      <w:color w:val="0F75A5"/>
      <w:sz w:val="24"/>
      <w:szCs w:val="24"/>
    </w:rPr>
  </w:style>
  <w:style w:type="paragraph" w:customStyle="1" w:styleId="Text">
    <w:name w:val="Text"/>
    <w:rsid w:val="00EE7939"/>
    <w:pPr>
      <w:jc w:val="both"/>
    </w:pPr>
    <w:rPr>
      <w:rFonts w:ascii="Arial" w:eastAsia="Times New Roman" w:hAnsi="Arial"/>
      <w:sz w:val="22"/>
      <w:szCs w:val="22"/>
    </w:rPr>
  </w:style>
  <w:style w:type="paragraph" w:customStyle="1" w:styleId="Abbildung">
    <w:name w:val="Abbildung"/>
    <w:next w:val="Beschriftung"/>
    <w:rsid w:val="00FF528B"/>
    <w:rPr>
      <w:rFonts w:ascii="Arial" w:eastAsia="Times New Roman" w:hAnsi="Arial"/>
    </w:rPr>
  </w:style>
  <w:style w:type="paragraph" w:styleId="Endnotentext">
    <w:name w:val="endnote text"/>
    <w:basedOn w:val="Standard"/>
    <w:link w:val="EndnotentextZchn"/>
    <w:semiHidden/>
    <w:rsid w:val="00F630A8"/>
    <w:pPr>
      <w:spacing w:after="0" w:line="240" w:lineRule="auto"/>
    </w:pPr>
    <w:rPr>
      <w:sz w:val="20"/>
      <w:szCs w:val="20"/>
    </w:rPr>
  </w:style>
  <w:style w:type="character" w:customStyle="1" w:styleId="EndnotentextZchn">
    <w:name w:val="Endnotentext Zchn"/>
    <w:basedOn w:val="Absatz-Standardschriftart"/>
    <w:link w:val="Endnotentext"/>
    <w:semiHidden/>
    <w:rsid w:val="00F630A8"/>
    <w:rPr>
      <w:rFonts w:ascii="Arial" w:eastAsia="Times New Roman" w:hAnsi="Arial"/>
    </w:rPr>
  </w:style>
  <w:style w:type="character" w:styleId="Endnotenzeichen">
    <w:name w:val="endnote reference"/>
    <w:basedOn w:val="Absatz-Standardschriftart"/>
    <w:semiHidden/>
    <w:rsid w:val="00F630A8"/>
    <w:rPr>
      <w:vertAlign w:val="superscript"/>
    </w:rPr>
  </w:style>
  <w:style w:type="paragraph" w:styleId="Inhaltsverzeichnisberschrift">
    <w:name w:val="TOC Heading"/>
    <w:next w:val="Standard"/>
    <w:semiHidden/>
    <w:rsid w:val="00E9086E"/>
    <w:pPr>
      <w:spacing w:before="480" w:after="240"/>
      <w:ind w:left="624"/>
    </w:pPr>
    <w:rPr>
      <w:rFonts w:ascii="Arial" w:eastAsia="Times New Roman" w:hAnsi="Arial"/>
      <w:b/>
      <w:bCs/>
      <w:caps/>
      <w:sz w:val="24"/>
      <w:szCs w:val="28"/>
    </w:rPr>
  </w:style>
  <w:style w:type="paragraph" w:styleId="Verzeichnis2">
    <w:name w:val="toc 2"/>
    <w:autoRedefine/>
    <w:semiHidden/>
    <w:rsid w:val="009F7F47"/>
    <w:pPr>
      <w:tabs>
        <w:tab w:val="left" w:pos="624"/>
        <w:tab w:val="right" w:leader="dot" w:pos="9923"/>
      </w:tabs>
      <w:spacing w:before="120" w:after="120"/>
      <w:ind w:left="624" w:hanging="624"/>
    </w:pPr>
    <w:rPr>
      <w:rFonts w:ascii="Arial" w:hAnsi="Arial"/>
      <w:sz w:val="22"/>
    </w:rPr>
  </w:style>
  <w:style w:type="paragraph" w:styleId="Verzeichnis3">
    <w:name w:val="toc 3"/>
    <w:autoRedefine/>
    <w:semiHidden/>
    <w:rsid w:val="009F7F47"/>
    <w:pPr>
      <w:tabs>
        <w:tab w:val="left" w:pos="624"/>
        <w:tab w:val="right" w:leader="dot" w:pos="9923"/>
      </w:tabs>
      <w:ind w:left="624" w:hanging="624"/>
    </w:pPr>
    <w:rPr>
      <w:rFonts w:ascii="Arial" w:hAnsi="Arial"/>
      <w:sz w:val="22"/>
    </w:rPr>
  </w:style>
  <w:style w:type="paragraph" w:styleId="Verzeichnis4">
    <w:name w:val="toc 4"/>
    <w:autoRedefine/>
    <w:semiHidden/>
    <w:rsid w:val="009F7F47"/>
    <w:pPr>
      <w:tabs>
        <w:tab w:val="left" w:pos="794"/>
        <w:tab w:val="right" w:leader="dot" w:pos="9923"/>
      </w:tabs>
      <w:ind w:left="794" w:hanging="794"/>
    </w:pPr>
    <w:rPr>
      <w:rFonts w:ascii="Arial" w:hAnsi="Arial"/>
      <w:sz w:val="22"/>
    </w:rPr>
  </w:style>
  <w:style w:type="paragraph" w:styleId="Verzeichnis5">
    <w:name w:val="toc 5"/>
    <w:autoRedefine/>
    <w:semiHidden/>
    <w:rsid w:val="009F7F47"/>
    <w:pPr>
      <w:tabs>
        <w:tab w:val="left" w:pos="964"/>
        <w:tab w:val="right" w:leader="dot" w:pos="9923"/>
      </w:tabs>
      <w:ind w:left="964" w:hanging="964"/>
    </w:pPr>
    <w:rPr>
      <w:rFonts w:ascii="Arial" w:hAnsi="Arial"/>
      <w:sz w:val="22"/>
    </w:rPr>
  </w:style>
  <w:style w:type="paragraph" w:styleId="Verzeichnis6">
    <w:name w:val="toc 6"/>
    <w:autoRedefine/>
    <w:semiHidden/>
    <w:rsid w:val="009F7F47"/>
    <w:pPr>
      <w:tabs>
        <w:tab w:val="left" w:pos="1134"/>
        <w:tab w:val="right" w:leader="dot" w:pos="9923"/>
      </w:tabs>
      <w:ind w:left="1134" w:hanging="1134"/>
    </w:pPr>
    <w:rPr>
      <w:rFonts w:ascii="Arial" w:hAnsi="Arial"/>
      <w:sz w:val="22"/>
    </w:rPr>
  </w:style>
  <w:style w:type="character" w:customStyle="1" w:styleId="FunotentextZchn">
    <w:name w:val="Fußnotentext Zchn"/>
    <w:link w:val="Funotentext"/>
    <w:semiHidden/>
    <w:rsid w:val="00F4087D"/>
    <w:rPr>
      <w:rFonts w:ascii="Arial" w:eastAsia="Times New Roman" w:hAnsi="Arial"/>
      <w:sz w:val="16"/>
      <w:szCs w:val="22"/>
    </w:rPr>
  </w:style>
  <w:style w:type="table" w:customStyle="1" w:styleId="TabelleLfF">
    <w:name w:val="Tabelle LfF"/>
    <w:basedOn w:val="NormaleTabelle"/>
    <w:uiPriority w:val="99"/>
    <w:rsid w:val="00F4087D"/>
    <w:rPr>
      <w:rFonts w:ascii="Arial" w:hAnsi="Arial"/>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spacing w:beforeLines="0" w:before="0" w:beforeAutospacing="0" w:afterLines="0" w:after="0" w:afterAutospacing="0" w:line="240" w:lineRule="auto"/>
        <w:ind w:leftChars="0" w:left="0" w:rightChars="0" w:right="0" w:firstLineChars="0" w:firstLine="0"/>
        <w:jc w:val="left"/>
        <w:outlineLvl w:val="9"/>
      </w:pPr>
      <w:rPr>
        <w:rFonts w:ascii="Arial" w:hAnsi="Arial"/>
        <w:b/>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style>
  <w:style w:type="table" w:customStyle="1" w:styleId="Tabelle1LfF">
    <w:name w:val="Tabelle1 LfF"/>
    <w:basedOn w:val="NormaleTabelle"/>
    <w:uiPriority w:val="99"/>
    <w:rsid w:val="00F4087D"/>
    <w:rPr>
      <w:rFonts w:ascii="Arial" w:hAnsi="Arial"/>
      <w:sz w:val="22"/>
    </w:rPr>
    <w:tblPr>
      <w:tblBorders>
        <w:top w:val="single" w:sz="4" w:space="0" w:color="969696"/>
        <w:left w:val="single" w:sz="4" w:space="0" w:color="969696"/>
        <w:bottom w:val="single" w:sz="4" w:space="0" w:color="969696"/>
        <w:right w:val="single" w:sz="4" w:space="0" w:color="969696"/>
        <w:insideH w:val="single" w:sz="4" w:space="0" w:color="969696"/>
        <w:insideV w:val="single" w:sz="4" w:space="0" w:color="969696"/>
      </w:tblBorders>
    </w:tblPr>
    <w:tcPr>
      <w:shd w:val="clear" w:color="auto" w:fill="auto"/>
    </w:tcPr>
    <w:tblStylePr w:type="firstRow">
      <w:rPr>
        <w:b/>
      </w:rPr>
      <w:tblPr/>
      <w:tcPr>
        <w:tcBorders>
          <w:top w:val="single" w:sz="4" w:space="0" w:color="969696"/>
          <w:left w:val="single" w:sz="4" w:space="0" w:color="969696"/>
          <w:bottom w:val="single" w:sz="4" w:space="0" w:color="969696"/>
          <w:right w:val="single" w:sz="4" w:space="0" w:color="969696"/>
          <w:insideH w:val="single" w:sz="4" w:space="0" w:color="969696"/>
          <w:insideV w:val="single" w:sz="4" w:space="0" w:color="969696"/>
          <w:tl2br w:val="nil"/>
          <w:tr2bl w:val="nil"/>
        </w:tcBorders>
        <w:shd w:val="clear" w:color="auto" w:fill="D9D9D9"/>
      </w:tcPr>
    </w:tblStylePr>
  </w:style>
  <w:style w:type="paragraph" w:customStyle="1" w:styleId="TextTabelleeinfach">
    <w:name w:val="Text Tabelle einfach"/>
    <w:rsid w:val="00F4087D"/>
    <w:pPr>
      <w:spacing w:before="60" w:after="60"/>
      <w:jc w:val="both"/>
    </w:pPr>
    <w:rPr>
      <w:rFonts w:ascii="Arial" w:eastAsia="Times New Roman" w:hAnsi="Arial"/>
      <w:sz w:val="22"/>
      <w:szCs w:val="22"/>
    </w:rPr>
  </w:style>
  <w:style w:type="paragraph" w:customStyle="1" w:styleId="TextTabelleeinfachlinks">
    <w:name w:val="Text Tabelle einfach links"/>
    <w:rsid w:val="00F4087D"/>
    <w:pPr>
      <w:spacing w:before="60" w:after="60"/>
    </w:pPr>
    <w:rPr>
      <w:rFonts w:ascii="Arial" w:eastAsia="Times New Roman"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eader" Target="header4.xml"/><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05C9E9690CF40B98A2923F0A9F357F0"/>
        <w:category>
          <w:name w:val="Allgemein"/>
          <w:gallery w:val="placeholder"/>
        </w:category>
        <w:types>
          <w:type w:val="bbPlcHdr"/>
        </w:types>
        <w:behaviors>
          <w:behavior w:val="content"/>
        </w:behaviors>
        <w:guid w:val="{C77FCBAD-2F4C-43AB-AAE8-6A8E8F05E88D}"/>
      </w:docPartPr>
      <w:docPartBody>
        <w:p w:rsidR="00813DE0" w:rsidRDefault="00813DE0">
          <w:pPr>
            <w:pStyle w:val="C05C9E9690CF40B98A2923F0A9F357F0"/>
          </w:pPr>
          <w:r w:rsidRPr="007E5172">
            <w:rPr>
              <w:rStyle w:val="Platzhaltertext"/>
            </w:rPr>
            <w:t>Klicken Sie hier, um Text einzugeben.</w:t>
          </w:r>
        </w:p>
      </w:docPartBody>
    </w:docPart>
    <w:docPart>
      <w:docPartPr>
        <w:name w:val="2A8565EBE2734BA8AE2AB6ABFDCF7A6B"/>
        <w:category>
          <w:name w:val="Allgemein"/>
          <w:gallery w:val="placeholder"/>
        </w:category>
        <w:types>
          <w:type w:val="bbPlcHdr"/>
        </w:types>
        <w:behaviors>
          <w:behavior w:val="content"/>
        </w:behaviors>
        <w:guid w:val="{D0A71EE1-A1A7-44C7-BFA5-38695074622B}"/>
      </w:docPartPr>
      <w:docPartBody>
        <w:p w:rsidR="00813DE0" w:rsidRDefault="00813DE0">
          <w:pPr>
            <w:pStyle w:val="2A8565EBE2734BA8AE2AB6ABFDCF7A6B"/>
          </w:pPr>
          <w:r w:rsidRPr="007A2812">
            <w:rPr>
              <w:rStyle w:val="Platzhaltertext"/>
            </w:rPr>
            <w:t>[Titel]</w:t>
          </w:r>
        </w:p>
      </w:docPartBody>
    </w:docPart>
    <w:docPart>
      <w:docPartPr>
        <w:name w:val="B3691891142C45A99FDE8B1E2224578D"/>
        <w:category>
          <w:name w:val="Allgemein"/>
          <w:gallery w:val="placeholder"/>
        </w:category>
        <w:types>
          <w:type w:val="bbPlcHdr"/>
        </w:types>
        <w:behaviors>
          <w:behavior w:val="content"/>
        </w:behaviors>
        <w:guid w:val="{E637C60F-8A8D-4370-A964-0566E10C9236}"/>
      </w:docPartPr>
      <w:docPartBody>
        <w:p w:rsidR="00813DE0" w:rsidRDefault="00813DE0">
          <w:pPr>
            <w:pStyle w:val="B3691891142C45A99FDE8B1E2224578D"/>
          </w:pPr>
          <w:r w:rsidRPr="00DC6E78">
            <w:rPr>
              <w:rStyle w:val="Platzhaltertext"/>
            </w:rPr>
            <w:t>[Betreff]</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DE0"/>
    <w:rsid w:val="00813DE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C05C9E9690CF40B98A2923F0A9F357F0">
    <w:name w:val="C05C9E9690CF40B98A2923F0A9F357F0"/>
  </w:style>
  <w:style w:type="paragraph" w:customStyle="1" w:styleId="2A8565EBE2734BA8AE2AB6ABFDCF7A6B">
    <w:name w:val="2A8565EBE2734BA8AE2AB6ABFDCF7A6B"/>
  </w:style>
  <w:style w:type="paragraph" w:customStyle="1" w:styleId="B3691891142C45A99FDE8B1E2224578D">
    <w:name w:val="B3691891142C45A99FDE8B1E2224578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fF - Farben">
      <a:dk1>
        <a:sysClr val="windowText" lastClr="000000"/>
      </a:dk1>
      <a:lt1>
        <a:srgbClr val="FFFFFF"/>
      </a:lt1>
      <a:dk2>
        <a:srgbClr val="262626"/>
      </a:dk2>
      <a:lt2>
        <a:srgbClr val="666666"/>
      </a:lt2>
      <a:accent1>
        <a:srgbClr val="55A8DA"/>
      </a:accent1>
      <a:accent2>
        <a:srgbClr val="1E8CBD"/>
      </a:accent2>
      <a:accent3>
        <a:srgbClr val="0F75A5"/>
      </a:accent3>
      <a:accent4>
        <a:srgbClr val="CC3333"/>
      </a:accent4>
      <a:accent5>
        <a:srgbClr val="00B050"/>
      </a:accent5>
      <a:accent6>
        <a:srgbClr val="FCF600"/>
      </a:accent6>
      <a:hlink>
        <a:srgbClr val="0F75A5"/>
      </a:hlink>
      <a:folHlink>
        <a:srgbClr val="CC3333"/>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6FA4A3-4B14-4C1E-A694-AE60CF49D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468</Words>
  <Characters>2954</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BayRMS - Sammelabrechnung</vt:lpstr>
    </vt:vector>
  </TitlesOfParts>
  <Company>Landesamt für Finanzen</Company>
  <LinksUpToDate>false</LinksUpToDate>
  <CharactersWithSpaces>3416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BayRMS - Sammelabrechnung</dc:title>
  <dc:subject>Datenerfassung in der Sammelabrechnung</dc:subject>
  <dc:creator>Referat 3LB41</dc:creator>
  <cp:keywords>Landesamt für Finanzen (LfF)</cp:keywords>
  <cp:lastModifiedBy>Pietzonka, Rainer (LfF-R)</cp:lastModifiedBy>
  <cp:revision>7</cp:revision>
  <cp:lastPrinted>2024-05-24T08:51:00Z</cp:lastPrinted>
  <dcterms:created xsi:type="dcterms:W3CDTF">2024-03-13T07:36:00Z</dcterms:created>
  <dcterms:modified xsi:type="dcterms:W3CDTF">2024-05-24T08:52:00Z</dcterms:modified>
  <cp:contentStatus>06/2024</cp:contentStatus>
</cp:coreProperties>
</file>